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2D088C">
      <w:pPr>
        <w:jc w:val="center"/>
        <w:rPr>
          <w:rFonts w:hint="eastAsia" w:ascii="仿宋" w:hAnsi="仿宋" w:eastAsia="仿宋" w:cs="仿宋"/>
          <w:b/>
          <w:bCs/>
          <w:sz w:val="28"/>
          <w:szCs w:val="28"/>
        </w:rPr>
      </w:pPr>
      <w:bookmarkStart w:id="0" w:name="OLE_LINK24"/>
    </w:p>
    <w:p w14:paraId="4F7A7354">
      <w:pPr>
        <w:jc w:val="center"/>
        <w:rPr>
          <w:rFonts w:hint="eastAsia" w:ascii="仿宋" w:hAnsi="仿宋" w:eastAsia="仿宋" w:cs="仿宋"/>
          <w:b/>
          <w:bCs/>
          <w:sz w:val="32"/>
          <w:szCs w:val="32"/>
          <w:lang w:val="en-US" w:eastAsia="zh-CN"/>
        </w:rPr>
      </w:pPr>
      <w:bookmarkStart w:id="1" w:name="_Toc883039348"/>
      <w:bookmarkStart w:id="2" w:name="_Toc29028"/>
      <w:bookmarkStart w:id="3" w:name="_Toc2088888886"/>
      <w:bookmarkStart w:id="4" w:name="_Toc1232882057"/>
      <w:bookmarkStart w:id="5" w:name="_Toc190794152"/>
      <w:bookmarkStart w:id="6" w:name="_Toc981546089"/>
      <w:r>
        <w:rPr>
          <w:rFonts w:hint="eastAsia" w:ascii="仿宋" w:hAnsi="仿宋" w:eastAsia="仿宋" w:cs="仿宋"/>
          <w:b/>
          <w:bCs/>
          <w:sz w:val="32"/>
          <w:szCs w:val="32"/>
          <w:lang w:val="en-US" w:eastAsia="zh-CN"/>
        </w:rPr>
        <w:t>成都三博东篱医院有限公司</w:t>
      </w:r>
      <w:bookmarkEnd w:id="1"/>
      <w:bookmarkEnd w:id="2"/>
      <w:bookmarkEnd w:id="3"/>
      <w:bookmarkEnd w:id="4"/>
      <w:bookmarkEnd w:id="5"/>
      <w:bookmarkEnd w:id="6"/>
    </w:p>
    <w:p w14:paraId="24576822">
      <w:pPr>
        <w:jc w:val="center"/>
        <w:rPr>
          <w:rFonts w:hint="eastAsia" w:ascii="仿宋" w:hAnsi="仿宋" w:eastAsia="仿宋" w:cs="仿宋"/>
          <w:b/>
          <w:bCs/>
          <w:sz w:val="28"/>
          <w:szCs w:val="28"/>
        </w:rPr>
      </w:pPr>
    </w:p>
    <w:bookmarkEnd w:id="0"/>
    <w:p w14:paraId="3B329013">
      <w:pPr>
        <w:jc w:val="center"/>
        <w:rPr>
          <w:rFonts w:hint="eastAsia" w:ascii="仿宋" w:hAnsi="仿宋" w:eastAsia="仿宋" w:cs="仿宋"/>
          <w:b/>
          <w:bCs/>
          <w:sz w:val="28"/>
          <w:szCs w:val="28"/>
        </w:rPr>
      </w:pPr>
    </w:p>
    <w:p w14:paraId="5A879FC8">
      <w:pPr>
        <w:jc w:val="center"/>
        <w:rPr>
          <w:rFonts w:hint="eastAsia" w:ascii="仿宋" w:hAnsi="仿宋" w:eastAsia="仿宋" w:cs="仿宋"/>
          <w:b/>
          <w:bCs/>
          <w:sz w:val="28"/>
          <w:szCs w:val="28"/>
        </w:rPr>
      </w:pPr>
    </w:p>
    <w:p w14:paraId="0F8FA9A8">
      <w:pPr>
        <w:jc w:val="center"/>
        <w:rPr>
          <w:rFonts w:hint="eastAsia" w:ascii="仿宋" w:hAnsi="仿宋" w:eastAsia="仿宋" w:cs="仿宋"/>
          <w:sz w:val="28"/>
          <w:szCs w:val="28"/>
        </w:rPr>
      </w:pPr>
    </w:p>
    <w:p w14:paraId="514C3B99">
      <w:pPr>
        <w:jc w:val="center"/>
        <w:rPr>
          <w:rFonts w:hint="eastAsia" w:ascii="仿宋" w:hAnsi="仿宋" w:eastAsia="仿宋" w:cs="仿宋"/>
          <w:sz w:val="28"/>
          <w:szCs w:val="28"/>
        </w:rPr>
      </w:pPr>
    </w:p>
    <w:p w14:paraId="4A35AF64">
      <w:pPr>
        <w:jc w:val="center"/>
        <w:rPr>
          <w:rFonts w:hint="eastAsia" w:ascii="仿宋" w:hAnsi="仿宋" w:eastAsia="仿宋" w:cs="仿宋"/>
          <w:sz w:val="28"/>
          <w:szCs w:val="28"/>
        </w:rPr>
      </w:pPr>
    </w:p>
    <w:p w14:paraId="350E1596">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急救车辆维修、保养服务</w:t>
      </w:r>
    </w:p>
    <w:p w14:paraId="0D0CB791">
      <w:pPr>
        <w:jc w:val="center"/>
        <w:rPr>
          <w:rFonts w:hint="eastAsia" w:ascii="仿宋" w:hAnsi="仿宋" w:eastAsia="仿宋" w:cs="仿宋"/>
          <w:b/>
          <w:bCs/>
          <w:sz w:val="32"/>
          <w:szCs w:val="32"/>
        </w:rPr>
      </w:pPr>
      <w:r>
        <w:rPr>
          <w:rFonts w:hint="eastAsia" w:ascii="仿宋" w:hAnsi="仿宋" w:eastAsia="仿宋" w:cs="仿宋"/>
          <w:b/>
          <w:bCs/>
          <w:sz w:val="32"/>
          <w:szCs w:val="32"/>
        </w:rPr>
        <w:t>邀  标  文  件</w:t>
      </w:r>
    </w:p>
    <w:p w14:paraId="29D1801D">
      <w:pPr>
        <w:jc w:val="cente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V1.0</w:t>
      </w:r>
    </w:p>
    <w:p w14:paraId="0723F208">
      <w:pPr>
        <w:jc w:val="center"/>
        <w:rPr>
          <w:rFonts w:hint="eastAsia" w:ascii="仿宋" w:hAnsi="仿宋" w:eastAsia="仿宋" w:cs="仿宋"/>
          <w:b/>
          <w:sz w:val="32"/>
          <w:szCs w:val="32"/>
        </w:rPr>
      </w:pPr>
    </w:p>
    <w:p w14:paraId="2736BD8C">
      <w:pPr>
        <w:jc w:val="center"/>
        <w:rPr>
          <w:rFonts w:hint="eastAsia" w:ascii="仿宋" w:hAnsi="仿宋" w:eastAsia="仿宋" w:cs="仿宋"/>
          <w:sz w:val="32"/>
          <w:szCs w:val="32"/>
          <w:lang w:val="en-US" w:eastAsia="zh-CN"/>
        </w:rPr>
      </w:pPr>
      <w:r>
        <w:rPr>
          <w:rFonts w:hint="eastAsia" w:ascii="仿宋" w:hAnsi="仿宋" w:eastAsia="仿宋" w:cs="仿宋"/>
          <w:sz w:val="32"/>
          <w:szCs w:val="32"/>
        </w:rPr>
        <w:t>邀标编号：2026-HQB-0</w:t>
      </w:r>
      <w:r>
        <w:rPr>
          <w:rFonts w:hint="eastAsia" w:ascii="仿宋" w:hAnsi="仿宋" w:eastAsia="仿宋" w:cs="仿宋"/>
          <w:sz w:val="32"/>
          <w:szCs w:val="32"/>
          <w:lang w:val="en-US" w:eastAsia="zh-CN"/>
        </w:rPr>
        <w:t>6</w:t>
      </w:r>
    </w:p>
    <w:p w14:paraId="1930B610">
      <w:pPr>
        <w:rPr>
          <w:rFonts w:hint="eastAsia" w:ascii="仿宋" w:hAnsi="仿宋" w:eastAsia="仿宋" w:cs="仿宋"/>
          <w:sz w:val="28"/>
          <w:szCs w:val="28"/>
        </w:rPr>
      </w:pPr>
    </w:p>
    <w:p w14:paraId="0BECF627">
      <w:pPr>
        <w:rPr>
          <w:rFonts w:hint="eastAsia" w:ascii="仿宋" w:hAnsi="仿宋" w:eastAsia="仿宋" w:cs="仿宋"/>
          <w:sz w:val="28"/>
          <w:szCs w:val="28"/>
        </w:rPr>
      </w:pPr>
    </w:p>
    <w:p w14:paraId="4B7AC51F">
      <w:pPr>
        <w:rPr>
          <w:rFonts w:hint="eastAsia" w:ascii="仿宋" w:hAnsi="仿宋" w:eastAsia="仿宋" w:cs="仿宋"/>
          <w:sz w:val="28"/>
          <w:szCs w:val="28"/>
        </w:rPr>
      </w:pPr>
    </w:p>
    <w:p w14:paraId="362BC69F">
      <w:pPr>
        <w:rPr>
          <w:rFonts w:hint="eastAsia" w:ascii="仿宋" w:hAnsi="仿宋" w:eastAsia="仿宋" w:cs="仿宋"/>
          <w:sz w:val="28"/>
          <w:szCs w:val="28"/>
        </w:rPr>
      </w:pPr>
    </w:p>
    <w:p w14:paraId="7446F1B2">
      <w:pPr>
        <w:jc w:val="center"/>
        <w:rPr>
          <w:rFonts w:hint="eastAsia" w:ascii="仿宋" w:hAnsi="仿宋" w:eastAsia="仿宋" w:cs="仿宋"/>
          <w:b/>
          <w:sz w:val="28"/>
          <w:szCs w:val="28"/>
          <w:lang w:eastAsia="zh-CN"/>
        </w:rPr>
      </w:pPr>
      <w:bookmarkStart w:id="7" w:name="_Toc3043"/>
      <w:bookmarkStart w:id="8" w:name="_Toc23314"/>
      <w:bookmarkStart w:id="9" w:name="_Toc19555"/>
      <w:bookmarkStart w:id="10" w:name="_Toc19532"/>
      <w:bookmarkStart w:id="11" w:name="_Toc19757"/>
      <w:r>
        <w:rPr>
          <w:rFonts w:hint="eastAsia" w:ascii="仿宋" w:hAnsi="仿宋" w:eastAsia="仿宋" w:cs="仿宋"/>
          <w:b/>
          <w:sz w:val="28"/>
          <w:szCs w:val="28"/>
          <w:lang w:eastAsia="zh-CN"/>
        </w:rPr>
        <w:t>邀   标  人：</w:t>
      </w:r>
      <w:r>
        <w:rPr>
          <w:rFonts w:hint="eastAsia" w:ascii="仿宋" w:hAnsi="仿宋" w:eastAsia="仿宋" w:cs="仿宋"/>
          <w:b/>
          <w:sz w:val="28"/>
          <w:szCs w:val="28"/>
          <w:lang w:val="en-US" w:eastAsia="zh-CN"/>
        </w:rPr>
        <w:t>成都</w:t>
      </w:r>
      <w:r>
        <w:rPr>
          <w:rFonts w:hint="eastAsia" w:ascii="仿宋" w:hAnsi="仿宋" w:eastAsia="仿宋" w:cs="仿宋"/>
          <w:b/>
          <w:sz w:val="28"/>
          <w:szCs w:val="28"/>
          <w:lang w:eastAsia="zh-CN"/>
        </w:rPr>
        <w:t>三博</w:t>
      </w:r>
      <w:r>
        <w:rPr>
          <w:rFonts w:hint="eastAsia" w:ascii="仿宋" w:hAnsi="仿宋" w:eastAsia="仿宋" w:cs="仿宋"/>
          <w:b/>
          <w:sz w:val="28"/>
          <w:szCs w:val="28"/>
          <w:lang w:val="en-US" w:eastAsia="zh-CN"/>
        </w:rPr>
        <w:t>东篱</w:t>
      </w:r>
      <w:r>
        <w:rPr>
          <w:rFonts w:hint="eastAsia" w:ascii="仿宋" w:hAnsi="仿宋" w:eastAsia="仿宋" w:cs="仿宋"/>
          <w:b/>
          <w:sz w:val="28"/>
          <w:szCs w:val="28"/>
          <w:lang w:eastAsia="zh-CN"/>
        </w:rPr>
        <w:t>医院有限公司</w:t>
      </w:r>
      <w:bookmarkEnd w:id="7"/>
      <w:bookmarkEnd w:id="8"/>
      <w:bookmarkEnd w:id="9"/>
      <w:bookmarkEnd w:id="10"/>
      <w:bookmarkEnd w:id="11"/>
    </w:p>
    <w:p w14:paraId="0DC2F788">
      <w:pPr>
        <w:rPr>
          <w:rFonts w:hint="eastAsia" w:ascii="仿宋" w:hAnsi="仿宋" w:eastAsia="仿宋" w:cs="仿宋"/>
          <w:sz w:val="28"/>
          <w:szCs w:val="28"/>
        </w:rPr>
      </w:pPr>
    </w:p>
    <w:p w14:paraId="4F1C19EE">
      <w:pPr>
        <w:jc w:val="center"/>
        <w:rPr>
          <w:rFonts w:hint="eastAsia" w:ascii="仿宋" w:hAnsi="仿宋" w:eastAsia="仿宋" w:cs="仿宋"/>
          <w:b/>
          <w:sz w:val="28"/>
          <w:szCs w:val="28"/>
          <w:lang w:eastAsia="zh-CN"/>
        </w:rPr>
      </w:pPr>
      <w:r>
        <w:rPr>
          <w:rFonts w:hint="eastAsia" w:ascii="仿宋" w:hAnsi="仿宋" w:eastAsia="仿宋" w:cs="仿宋"/>
          <w:b/>
          <w:sz w:val="28"/>
          <w:szCs w:val="28"/>
          <w:lang w:eastAsia="zh-CN"/>
        </w:rPr>
        <w:t>202</w:t>
      </w:r>
      <w:r>
        <w:rPr>
          <w:rFonts w:hint="eastAsia" w:ascii="仿宋" w:hAnsi="仿宋" w:eastAsia="仿宋" w:cs="仿宋"/>
          <w:b/>
          <w:sz w:val="28"/>
          <w:szCs w:val="28"/>
          <w:lang w:val="en-US" w:eastAsia="zh-CN"/>
        </w:rPr>
        <w:t>6</w:t>
      </w:r>
      <w:r>
        <w:rPr>
          <w:rFonts w:hint="eastAsia" w:ascii="仿宋" w:hAnsi="仿宋" w:eastAsia="仿宋" w:cs="仿宋"/>
          <w:b/>
          <w:sz w:val="28"/>
          <w:szCs w:val="28"/>
          <w:lang w:eastAsia="zh-CN"/>
        </w:rPr>
        <w:t>年</w:t>
      </w:r>
      <w:r>
        <w:rPr>
          <w:rFonts w:hint="eastAsia" w:ascii="仿宋" w:hAnsi="仿宋" w:eastAsia="仿宋" w:cs="仿宋"/>
          <w:b/>
          <w:sz w:val="28"/>
          <w:szCs w:val="28"/>
          <w:lang w:val="en-US" w:eastAsia="zh-CN"/>
        </w:rPr>
        <w:t>6</w:t>
      </w:r>
      <w:r>
        <w:rPr>
          <w:rFonts w:hint="eastAsia" w:ascii="仿宋" w:hAnsi="仿宋" w:eastAsia="仿宋" w:cs="仿宋"/>
          <w:b/>
          <w:sz w:val="28"/>
          <w:szCs w:val="28"/>
          <w:lang w:eastAsia="zh-CN"/>
        </w:rPr>
        <w:t>月</w:t>
      </w:r>
      <w:r>
        <w:rPr>
          <w:rFonts w:hint="eastAsia" w:ascii="仿宋" w:hAnsi="仿宋" w:eastAsia="仿宋" w:cs="仿宋"/>
          <w:b/>
          <w:sz w:val="28"/>
          <w:szCs w:val="28"/>
          <w:lang w:val="en-US" w:eastAsia="zh-CN"/>
        </w:rPr>
        <w:t>29</w:t>
      </w:r>
      <w:r>
        <w:rPr>
          <w:rFonts w:hint="eastAsia" w:ascii="仿宋" w:hAnsi="仿宋" w:eastAsia="仿宋" w:cs="仿宋"/>
          <w:b/>
          <w:sz w:val="28"/>
          <w:szCs w:val="28"/>
          <w:lang w:eastAsia="zh-CN"/>
        </w:rPr>
        <w:t>日</w:t>
      </w:r>
    </w:p>
    <w:p w14:paraId="746C1CD3">
      <w:pPr>
        <w:jc w:val="left"/>
        <w:rPr>
          <w:rFonts w:hint="eastAsia" w:ascii="仿宋" w:hAnsi="仿宋" w:eastAsia="仿宋" w:cs="仿宋"/>
          <w:b/>
          <w:sz w:val="28"/>
          <w:szCs w:val="28"/>
          <w:lang w:eastAsia="zh-CN"/>
        </w:rPr>
      </w:pPr>
      <w:r>
        <w:rPr>
          <w:rFonts w:hint="eastAsia" w:ascii="仿宋" w:hAnsi="仿宋" w:eastAsia="仿宋" w:cs="仿宋"/>
          <w:b/>
          <w:sz w:val="28"/>
          <w:szCs w:val="28"/>
          <w:lang w:eastAsia="zh-CN"/>
        </w:rPr>
        <w:br w:type="page"/>
      </w:r>
    </w:p>
    <w:p w14:paraId="7AEC196B">
      <w:pPr>
        <w:jc w:val="center"/>
        <w:rPr>
          <w:rFonts w:hint="eastAsia" w:ascii="仿宋" w:hAnsi="仿宋" w:eastAsia="仿宋" w:cs="仿宋"/>
          <w:b/>
          <w:sz w:val="28"/>
          <w:szCs w:val="28"/>
          <w:lang w:eastAsia="zh-CN"/>
        </w:rPr>
      </w:pPr>
    </w:p>
    <w:sdt>
      <w:sdtPr>
        <w:rPr>
          <w:rFonts w:ascii="宋体" w:hAnsi="宋体" w:eastAsia="宋体" w:cs="Times New Roman"/>
          <w:kern w:val="2"/>
          <w:sz w:val="21"/>
          <w:szCs w:val="24"/>
          <w:lang w:val="en-US" w:eastAsia="zh-CN" w:bidi="ar-SA"/>
        </w:rPr>
        <w:id w:val="147478529"/>
        <w15:color w:val="DBDBDB"/>
        <w:docPartObj>
          <w:docPartGallery w:val="Table of Contents"/>
          <w:docPartUnique/>
        </w:docPartObj>
      </w:sdtPr>
      <w:sdtEndPr>
        <w:rPr>
          <w:rFonts w:hint="eastAsia" w:ascii="仿宋" w:hAnsi="仿宋" w:eastAsia="仿宋" w:cs="仿宋"/>
          <w:kern w:val="2"/>
          <w:sz w:val="24"/>
          <w:szCs w:val="24"/>
          <w:lang w:val="en-US" w:eastAsia="zh-CN" w:bidi="ar-SA"/>
        </w:rPr>
      </w:sdtEndPr>
      <w:sdtContent>
        <w:p w14:paraId="23E63D0A">
          <w:pPr>
            <w:spacing w:before="0" w:beforeLines="0" w:after="0" w:afterLines="0" w:line="240" w:lineRule="auto"/>
            <w:ind w:left="0" w:leftChars="0" w:right="0" w:rightChars="0" w:firstLine="0" w:firstLineChars="0"/>
            <w:jc w:val="center"/>
            <w:rPr>
              <w:rFonts w:hint="eastAsia" w:ascii="黑体" w:hAnsi="黑体" w:eastAsia="黑体" w:cs="黑体"/>
              <w:b/>
              <w:bCs/>
              <w:sz w:val="28"/>
              <w:szCs w:val="36"/>
            </w:rPr>
          </w:pPr>
          <w:bookmarkStart w:id="12" w:name="_Toc89058519"/>
          <w:bookmarkStart w:id="13" w:name="_Toc97561916"/>
          <w:bookmarkStart w:id="14" w:name="_Toc219271390"/>
          <w:bookmarkStart w:id="15" w:name="_Toc164330933"/>
          <w:bookmarkStart w:id="16" w:name="_Toc91399379"/>
          <w:bookmarkStart w:id="17" w:name="_Toc89586880"/>
          <w:bookmarkStart w:id="18" w:name="_Toc2245"/>
          <w:bookmarkStart w:id="19" w:name="_Toc18439"/>
          <w:bookmarkStart w:id="20" w:name="_Toc318822724"/>
          <w:bookmarkStart w:id="21" w:name="_Toc1646"/>
          <w:bookmarkStart w:id="22" w:name="_Toc13532"/>
          <w:bookmarkStart w:id="23" w:name="_Toc12995"/>
          <w:bookmarkStart w:id="24" w:name="_Toc1101"/>
          <w:bookmarkStart w:id="25" w:name="_Toc11121"/>
          <w:r>
            <w:rPr>
              <w:rFonts w:hint="eastAsia" w:ascii="黑体" w:hAnsi="黑体" w:eastAsia="黑体" w:cs="黑体"/>
              <w:b/>
              <w:bCs/>
              <w:sz w:val="28"/>
              <w:szCs w:val="36"/>
            </w:rPr>
            <w:t>目</w:t>
          </w:r>
          <w:r>
            <w:rPr>
              <w:rFonts w:hint="eastAsia" w:ascii="黑体" w:hAnsi="黑体" w:eastAsia="黑体" w:cs="黑体"/>
              <w:b/>
              <w:bCs/>
              <w:sz w:val="28"/>
              <w:szCs w:val="36"/>
              <w:lang w:val="en-US" w:eastAsia="zh-CN"/>
            </w:rPr>
            <w:t xml:space="preserve">   </w:t>
          </w:r>
          <w:r>
            <w:rPr>
              <w:rFonts w:hint="eastAsia" w:ascii="黑体" w:hAnsi="黑体" w:eastAsia="黑体" w:cs="黑体"/>
              <w:b/>
              <w:bCs/>
              <w:sz w:val="28"/>
              <w:szCs w:val="36"/>
            </w:rPr>
            <w:t>录</w:t>
          </w:r>
        </w:p>
        <w:p w14:paraId="0C14353E">
          <w:pPr>
            <w:pStyle w:val="11"/>
            <w:tabs>
              <w:tab w:val="right" w:leader="dot" w:pos="8306"/>
              <w:tab w:val="clear" w:pos="9060"/>
            </w:tabs>
            <w:spacing w:line="240" w:lineRule="auto"/>
            <w:rPr>
              <w:rFonts w:hint="eastAsia" w:ascii="仿宋" w:hAnsi="仿宋" w:eastAsia="仿宋" w:cs="仿宋"/>
              <w:sz w:val="24"/>
              <w:szCs w:val="24"/>
            </w:rPr>
          </w:pPr>
          <w:r>
            <w:rPr>
              <w:rFonts w:hint="eastAsia" w:ascii="仿宋" w:hAnsi="仿宋" w:eastAsia="仿宋" w:cs="仿宋"/>
              <w:b/>
              <w:bCs w:val="0"/>
              <w:sz w:val="24"/>
              <w:szCs w:val="24"/>
            </w:rPr>
            <w:fldChar w:fldCharType="begin"/>
          </w:r>
          <w:r>
            <w:rPr>
              <w:rFonts w:hint="eastAsia" w:ascii="仿宋" w:hAnsi="仿宋" w:eastAsia="仿宋" w:cs="仿宋"/>
              <w:b/>
              <w:bCs w:val="0"/>
              <w:sz w:val="24"/>
              <w:szCs w:val="24"/>
            </w:rPr>
            <w:instrText xml:space="preserve">TOC \o "1-2" \h \u </w:instrText>
          </w:r>
          <w:r>
            <w:rPr>
              <w:rFonts w:hint="eastAsia" w:ascii="仿宋" w:hAnsi="仿宋" w:eastAsia="仿宋" w:cs="仿宋"/>
              <w:b/>
              <w:bCs w:val="0"/>
              <w:sz w:val="24"/>
              <w:szCs w:val="24"/>
            </w:rPr>
            <w:fldChar w:fldCharType="separate"/>
          </w: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_Toc8230 </w:instrText>
          </w:r>
          <w:r>
            <w:rPr>
              <w:rFonts w:hint="eastAsia" w:ascii="仿宋" w:hAnsi="仿宋" w:eastAsia="仿宋" w:cs="仿宋"/>
              <w:bCs w:val="0"/>
              <w:sz w:val="24"/>
              <w:szCs w:val="24"/>
            </w:rPr>
            <w:fldChar w:fldCharType="separate"/>
          </w:r>
          <w:r>
            <w:rPr>
              <w:rFonts w:hint="eastAsia" w:ascii="仿宋" w:hAnsi="仿宋" w:eastAsia="仿宋" w:cs="仿宋"/>
              <w:sz w:val="24"/>
              <w:szCs w:val="24"/>
            </w:rPr>
            <w:t>第一章</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投标邀请</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_Toc8230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6B91738D">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_Toc10341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1、</w:t>
          </w:r>
          <w:r>
            <w:rPr>
              <w:rFonts w:hint="eastAsia" w:ascii="仿宋" w:hAnsi="仿宋" w:eastAsia="仿宋" w:cs="仿宋"/>
              <w:sz w:val="24"/>
              <w:szCs w:val="24"/>
            </w:rPr>
            <w:t>邀标内容：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_Toc10341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2E0D93DC">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_Toc32707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2、</w:t>
          </w:r>
          <w:r>
            <w:rPr>
              <w:rFonts w:hint="eastAsia" w:ascii="仿宋" w:hAnsi="仿宋" w:eastAsia="仿宋" w:cs="仿宋"/>
              <w:sz w:val="24"/>
              <w:szCs w:val="24"/>
            </w:rPr>
            <w:t>投标人资格要求：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_Toc32707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26651C0E">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_Toc456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3、</w:t>
          </w:r>
          <w:r>
            <w:rPr>
              <w:rFonts w:hint="eastAsia" w:ascii="仿宋" w:hAnsi="仿宋" w:eastAsia="仿宋" w:cs="仿宋"/>
              <w:sz w:val="24"/>
              <w:szCs w:val="24"/>
            </w:rPr>
            <w:t>递交投标文件截止时间和地点：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_Toc456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4A88F98D">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_Toc6672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4、</w:t>
          </w:r>
          <w:r>
            <w:rPr>
              <w:rFonts w:hint="eastAsia" w:ascii="仿宋" w:hAnsi="仿宋" w:eastAsia="仿宋" w:cs="仿宋"/>
              <w:sz w:val="24"/>
              <w:szCs w:val="24"/>
            </w:rPr>
            <w:t>开标时间：</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_Toc6672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142724C2">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_Toc4645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5、</w:t>
          </w:r>
          <w:r>
            <w:rPr>
              <w:rFonts w:hint="eastAsia" w:ascii="仿宋" w:hAnsi="仿宋" w:eastAsia="仿宋" w:cs="仿宋"/>
              <w:sz w:val="24"/>
              <w:szCs w:val="24"/>
            </w:rPr>
            <w:t>开标地点：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_Toc4645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61071316">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_Toc21324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6、</w:t>
          </w:r>
          <w:r>
            <w:rPr>
              <w:rFonts w:hint="eastAsia" w:ascii="仿宋" w:hAnsi="仿宋" w:eastAsia="仿宋" w:cs="仿宋"/>
              <w:sz w:val="24"/>
              <w:szCs w:val="24"/>
            </w:rPr>
            <w:t>邀标人信息：</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_Toc21324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0F815D2E">
          <w:pPr>
            <w:pStyle w:val="11"/>
            <w:tabs>
              <w:tab w:val="right" w:leader="dot" w:pos="8306"/>
              <w:tab w:val="clear" w:pos="9060"/>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_Toc3854 </w:instrText>
          </w:r>
          <w:r>
            <w:rPr>
              <w:rFonts w:hint="eastAsia" w:ascii="仿宋" w:hAnsi="仿宋" w:eastAsia="仿宋" w:cs="仿宋"/>
              <w:bCs w:val="0"/>
              <w:sz w:val="24"/>
              <w:szCs w:val="24"/>
            </w:rPr>
            <w:fldChar w:fldCharType="separate"/>
          </w:r>
          <w:r>
            <w:rPr>
              <w:rFonts w:hint="eastAsia" w:ascii="仿宋" w:hAnsi="仿宋" w:eastAsia="仿宋" w:cs="仿宋"/>
              <w:sz w:val="24"/>
              <w:szCs w:val="24"/>
            </w:rPr>
            <w:t>第二章投标文件的编制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_Toc3854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36CC6AF1">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_Toc11217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1、</w:t>
          </w:r>
          <w:r>
            <w:rPr>
              <w:rFonts w:hint="eastAsia" w:ascii="仿宋" w:hAnsi="仿宋" w:eastAsia="仿宋" w:cs="仿宋"/>
              <w:sz w:val="24"/>
              <w:szCs w:val="24"/>
            </w:rPr>
            <w:t>投标文件编制的原则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_Toc11217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70392EAA">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_Toc15454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2、</w:t>
          </w:r>
          <w:r>
            <w:rPr>
              <w:rFonts w:hint="eastAsia" w:ascii="仿宋" w:hAnsi="仿宋" w:eastAsia="仿宋" w:cs="仿宋"/>
              <w:sz w:val="24"/>
              <w:szCs w:val="24"/>
            </w:rPr>
            <w:t>投标的语言和计量单位</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_Toc15454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651B529C">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_Toc4456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3、</w:t>
          </w:r>
          <w:r>
            <w:rPr>
              <w:rFonts w:hint="eastAsia" w:ascii="仿宋" w:hAnsi="仿宋" w:eastAsia="仿宋" w:cs="仿宋"/>
              <w:sz w:val="24"/>
              <w:szCs w:val="24"/>
            </w:rPr>
            <w:t>投标文件构成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_Toc4456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7485EBED">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_Toc3239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4、</w:t>
          </w:r>
          <w:r>
            <w:rPr>
              <w:rFonts w:hint="eastAsia" w:ascii="仿宋" w:hAnsi="仿宋" w:eastAsia="仿宋" w:cs="仿宋"/>
              <w:sz w:val="24"/>
              <w:szCs w:val="24"/>
            </w:rPr>
            <w:t>投标货币</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_Toc3239 \h </w:instrText>
          </w:r>
          <w:r>
            <w:rPr>
              <w:rFonts w:hint="eastAsia" w:ascii="仿宋" w:hAnsi="仿宋" w:eastAsia="仿宋" w:cs="仿宋"/>
              <w:sz w:val="24"/>
              <w:szCs w:val="24"/>
            </w:rPr>
            <w:fldChar w:fldCharType="separate"/>
          </w:r>
          <w:r>
            <w:rPr>
              <w:rFonts w:hint="eastAsia" w:ascii="仿宋" w:hAnsi="仿宋" w:eastAsia="仿宋" w:cs="仿宋"/>
              <w:sz w:val="24"/>
              <w:szCs w:val="24"/>
            </w:rPr>
            <w:t>5</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3C51D3F7">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_Toc16515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5、投标流程</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_Toc16515 \h </w:instrText>
          </w:r>
          <w:r>
            <w:rPr>
              <w:rFonts w:hint="eastAsia" w:ascii="仿宋" w:hAnsi="仿宋" w:eastAsia="仿宋" w:cs="仿宋"/>
              <w:sz w:val="24"/>
              <w:szCs w:val="24"/>
            </w:rPr>
            <w:fldChar w:fldCharType="separate"/>
          </w:r>
          <w:r>
            <w:rPr>
              <w:rFonts w:hint="eastAsia" w:ascii="仿宋" w:hAnsi="仿宋" w:eastAsia="仿宋" w:cs="仿宋"/>
              <w:sz w:val="24"/>
              <w:szCs w:val="24"/>
            </w:rPr>
            <w:t>5</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188D70C1">
          <w:pPr>
            <w:pStyle w:val="11"/>
            <w:tabs>
              <w:tab w:val="right" w:leader="dot" w:pos="8306"/>
              <w:tab w:val="clear" w:pos="9060"/>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_Toc13848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第三章 技术要求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_Toc13848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66BBC0A2">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_Toc23565 </w:instrText>
          </w:r>
          <w:r>
            <w:rPr>
              <w:rFonts w:hint="eastAsia" w:ascii="仿宋" w:hAnsi="仿宋" w:eastAsia="仿宋" w:cs="仿宋"/>
              <w:bCs w:val="0"/>
              <w:sz w:val="24"/>
              <w:szCs w:val="24"/>
            </w:rPr>
            <w:fldChar w:fldCharType="separate"/>
          </w:r>
          <w:r>
            <w:rPr>
              <w:rFonts w:hint="eastAsia" w:ascii="仿宋" w:hAnsi="仿宋" w:eastAsia="仿宋" w:cs="仿宋"/>
              <w:kern w:val="0"/>
              <w:sz w:val="24"/>
              <w:szCs w:val="24"/>
              <w:lang w:val="en-US" w:eastAsia="zh-CN"/>
            </w:rPr>
            <w:t>1、总体要求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_Toc23565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2C695043">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_Toc26494 </w:instrText>
          </w:r>
          <w:r>
            <w:rPr>
              <w:rFonts w:hint="eastAsia" w:ascii="仿宋" w:hAnsi="仿宋" w:eastAsia="仿宋" w:cs="仿宋"/>
              <w:bCs w:val="0"/>
              <w:sz w:val="24"/>
              <w:szCs w:val="24"/>
            </w:rPr>
            <w:fldChar w:fldCharType="separate"/>
          </w:r>
          <w:r>
            <w:rPr>
              <w:rFonts w:hint="eastAsia" w:ascii="仿宋" w:hAnsi="仿宋" w:eastAsia="仿宋" w:cs="仿宋"/>
              <w:kern w:val="0"/>
              <w:sz w:val="24"/>
              <w:szCs w:val="24"/>
              <w:lang w:val="en-US" w:eastAsia="zh-CN"/>
            </w:rPr>
            <w:t>2、质量标准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_Toc26494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07CA65CD">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_Toc22766 </w:instrText>
          </w:r>
          <w:r>
            <w:rPr>
              <w:rFonts w:hint="eastAsia" w:ascii="仿宋" w:hAnsi="仿宋" w:eastAsia="仿宋" w:cs="仿宋"/>
              <w:bCs w:val="0"/>
              <w:sz w:val="24"/>
              <w:szCs w:val="24"/>
            </w:rPr>
            <w:fldChar w:fldCharType="separate"/>
          </w:r>
          <w:r>
            <w:rPr>
              <w:rFonts w:hint="eastAsia" w:ascii="仿宋" w:hAnsi="仿宋" w:eastAsia="仿宋" w:cs="仿宋"/>
              <w:kern w:val="0"/>
              <w:sz w:val="24"/>
              <w:szCs w:val="24"/>
              <w:lang w:val="en-US" w:eastAsia="zh-CN"/>
            </w:rPr>
            <w:t>3、服务要求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_Toc22766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08BFFF22">
          <w:pPr>
            <w:pStyle w:val="11"/>
            <w:tabs>
              <w:tab w:val="right" w:leader="dot" w:pos="8306"/>
              <w:tab w:val="clear" w:pos="9060"/>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_Toc26182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第四章 附件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_Toc26182 \h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236638E9">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_Toc630 </w:instrText>
          </w:r>
          <w:r>
            <w:rPr>
              <w:rFonts w:hint="eastAsia" w:ascii="仿宋" w:hAnsi="仿宋" w:eastAsia="仿宋" w:cs="仿宋"/>
              <w:bCs w:val="0"/>
              <w:sz w:val="24"/>
              <w:szCs w:val="24"/>
            </w:rPr>
            <w:fldChar w:fldCharType="separate"/>
          </w:r>
          <w:r>
            <w:rPr>
              <w:rFonts w:hint="eastAsia" w:ascii="仿宋" w:hAnsi="仿宋" w:eastAsia="仿宋" w:cs="仿宋"/>
              <w:sz w:val="24"/>
              <w:szCs w:val="24"/>
            </w:rPr>
            <w:t>附件1：封面</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_Toc630 \h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54621FD2">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_Toc26035 </w:instrText>
          </w:r>
          <w:r>
            <w:rPr>
              <w:rFonts w:hint="eastAsia" w:ascii="仿宋" w:hAnsi="仿宋" w:eastAsia="仿宋" w:cs="仿宋"/>
              <w:bCs w:val="0"/>
              <w:sz w:val="24"/>
              <w:szCs w:val="24"/>
            </w:rPr>
            <w:fldChar w:fldCharType="separate"/>
          </w:r>
          <w:r>
            <w:rPr>
              <w:rFonts w:hint="eastAsia" w:ascii="仿宋" w:hAnsi="仿宋" w:eastAsia="仿宋" w:cs="仿宋"/>
              <w:sz w:val="24"/>
              <w:szCs w:val="24"/>
            </w:rPr>
            <w:t>附件</w:t>
          </w:r>
          <w:r>
            <w:rPr>
              <w:rFonts w:hint="eastAsia" w:ascii="仿宋" w:hAnsi="仿宋" w:eastAsia="仿宋" w:cs="仿宋"/>
              <w:sz w:val="24"/>
              <w:szCs w:val="24"/>
              <w:lang w:val="en-US" w:eastAsia="zh-CN"/>
            </w:rPr>
            <w:t>2</w:t>
          </w:r>
          <w:r>
            <w:rPr>
              <w:rFonts w:hint="eastAsia" w:ascii="仿宋" w:hAnsi="仿宋" w:eastAsia="仿宋" w:cs="仿宋"/>
              <w:sz w:val="24"/>
              <w:szCs w:val="24"/>
            </w:rPr>
            <w:t>、投标人声明函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_Toc26035 \h </w:instrText>
          </w:r>
          <w:r>
            <w:rPr>
              <w:rFonts w:hint="eastAsia" w:ascii="仿宋" w:hAnsi="仿宋" w:eastAsia="仿宋" w:cs="仿宋"/>
              <w:sz w:val="24"/>
              <w:szCs w:val="24"/>
            </w:rPr>
            <w:fldChar w:fldCharType="separate"/>
          </w:r>
          <w:r>
            <w:rPr>
              <w:rFonts w:hint="eastAsia"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10678564">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_Toc18244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附件3：报价函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_Toc18244 \h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309DDAA9">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_Toc10405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val="en-US" w:eastAsia="zh-CN"/>
            </w:rPr>
            <w:t>附件4：报价表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_Toc10405 \h </w:instrText>
          </w:r>
          <w:r>
            <w:rPr>
              <w:rFonts w:hint="eastAsia" w:ascii="仿宋" w:hAnsi="仿宋" w:eastAsia="仿宋" w:cs="仿宋"/>
              <w:sz w:val="24"/>
              <w:szCs w:val="24"/>
            </w:rPr>
            <w:fldChar w:fldCharType="separate"/>
          </w:r>
          <w:r>
            <w:rPr>
              <w:rFonts w:hint="eastAsia" w:ascii="仿宋" w:hAnsi="仿宋" w:eastAsia="仿宋" w:cs="仿宋"/>
              <w:sz w:val="24"/>
              <w:szCs w:val="24"/>
            </w:rPr>
            <w:t>12</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6D1C6D7C">
          <w:pPr>
            <w:pStyle w:val="12"/>
            <w:tabs>
              <w:tab w:val="right" w:leader="dot" w:pos="8306"/>
            </w:tabs>
            <w:spacing w:line="240" w:lineRule="auto"/>
            <w:rPr>
              <w:rFonts w:hint="eastAsia" w:ascii="仿宋" w:hAnsi="仿宋" w:eastAsia="仿宋" w:cs="仿宋"/>
              <w:sz w:val="24"/>
              <w:szCs w:val="24"/>
            </w:rPr>
          </w:pPr>
          <w:r>
            <w:rPr>
              <w:rFonts w:hint="eastAsia" w:ascii="仿宋" w:hAnsi="仿宋" w:eastAsia="仿宋" w:cs="仿宋"/>
              <w:bCs w:val="0"/>
              <w:sz w:val="24"/>
              <w:szCs w:val="24"/>
            </w:rPr>
            <w:fldChar w:fldCharType="begin"/>
          </w:r>
          <w:r>
            <w:rPr>
              <w:rFonts w:hint="eastAsia" w:ascii="仿宋" w:hAnsi="仿宋" w:eastAsia="仿宋" w:cs="仿宋"/>
              <w:bCs w:val="0"/>
              <w:sz w:val="24"/>
              <w:szCs w:val="24"/>
            </w:rPr>
            <w:instrText xml:space="preserve"> HYPERLINK \l _Toc14964 </w:instrText>
          </w:r>
          <w:r>
            <w:rPr>
              <w:rFonts w:hint="eastAsia" w:ascii="仿宋" w:hAnsi="仿宋" w:eastAsia="仿宋" w:cs="仿宋"/>
              <w:bCs w:val="0"/>
              <w:sz w:val="24"/>
              <w:szCs w:val="24"/>
            </w:rPr>
            <w:fldChar w:fldCharType="separate"/>
          </w:r>
          <w:r>
            <w:rPr>
              <w:rFonts w:hint="eastAsia" w:ascii="仿宋" w:hAnsi="仿宋" w:eastAsia="仿宋" w:cs="仿宋"/>
              <w:sz w:val="24"/>
              <w:szCs w:val="24"/>
              <w:lang w:eastAsia="zh-CN"/>
            </w:rPr>
            <w:t>附件</w:t>
          </w:r>
          <w:r>
            <w:rPr>
              <w:rFonts w:hint="eastAsia" w:ascii="仿宋" w:hAnsi="仿宋" w:eastAsia="仿宋" w:cs="仿宋"/>
              <w:sz w:val="24"/>
              <w:szCs w:val="24"/>
              <w:lang w:val="en-US" w:eastAsia="zh-CN"/>
            </w:rPr>
            <w:t>5、消耗品、易损件及维修价格表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_Toc14964 \h </w:instrText>
          </w:r>
          <w:r>
            <w:rPr>
              <w:rFonts w:hint="eastAsia" w:ascii="仿宋" w:hAnsi="仿宋" w:eastAsia="仿宋" w:cs="仿宋"/>
              <w:sz w:val="24"/>
              <w:szCs w:val="24"/>
            </w:rPr>
            <w:fldChar w:fldCharType="separate"/>
          </w:r>
          <w:r>
            <w:rPr>
              <w:rFonts w:hint="eastAsia" w:ascii="仿宋" w:hAnsi="仿宋" w:eastAsia="仿宋" w:cs="仿宋"/>
              <w:sz w:val="24"/>
              <w:szCs w:val="24"/>
            </w:rPr>
            <w:t>13</w:t>
          </w:r>
          <w:r>
            <w:rPr>
              <w:rFonts w:hint="eastAsia" w:ascii="仿宋" w:hAnsi="仿宋" w:eastAsia="仿宋" w:cs="仿宋"/>
              <w:sz w:val="24"/>
              <w:szCs w:val="24"/>
            </w:rPr>
            <w:fldChar w:fldCharType="end"/>
          </w:r>
          <w:r>
            <w:rPr>
              <w:rFonts w:hint="eastAsia" w:ascii="仿宋" w:hAnsi="仿宋" w:eastAsia="仿宋" w:cs="仿宋"/>
              <w:bCs w:val="0"/>
              <w:sz w:val="24"/>
              <w:szCs w:val="24"/>
            </w:rPr>
            <w:fldChar w:fldCharType="end"/>
          </w:r>
        </w:p>
        <w:p w14:paraId="58B89441">
          <w:pPr>
            <w:bidi w:val="0"/>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bCs w:val="0"/>
              <w:sz w:val="24"/>
              <w:szCs w:val="24"/>
            </w:rPr>
            <w:fldChar w:fldCharType="end"/>
          </w:r>
        </w:p>
      </w:sdtContent>
    </w:sdt>
    <w:p w14:paraId="2EFF68E0">
      <w:pPr>
        <w:bidi w:val="0"/>
        <w:spacing w:line="240" w:lineRule="auto"/>
        <w:jc w:val="left"/>
        <w:rPr>
          <w:rFonts w:hint="eastAsia" w:ascii="仿宋" w:hAnsi="仿宋" w:eastAsia="仿宋" w:cs="仿宋"/>
          <w:kern w:val="2"/>
          <w:sz w:val="24"/>
          <w:szCs w:val="24"/>
          <w:lang w:val="en-US" w:eastAsia="zh-CN" w:bidi="ar-SA"/>
        </w:rPr>
      </w:pPr>
    </w:p>
    <w:p w14:paraId="1A0672E1">
      <w:pPr>
        <w:rPr>
          <w:rFonts w:hint="eastAsia" w:ascii="仿宋" w:hAnsi="仿宋" w:eastAsia="仿宋" w:cs="仿宋"/>
          <w:sz w:val="28"/>
          <w:szCs w:val="28"/>
        </w:rPr>
      </w:pPr>
      <w:bookmarkStart w:id="26" w:name="_Toc24461"/>
      <w:bookmarkStart w:id="27" w:name="_Toc1553"/>
      <w:r>
        <w:rPr>
          <w:rFonts w:hint="eastAsia" w:ascii="仿宋" w:hAnsi="仿宋" w:eastAsia="仿宋" w:cs="仿宋"/>
          <w:sz w:val="28"/>
          <w:szCs w:val="28"/>
        </w:rPr>
        <w:br w:type="page"/>
      </w:r>
    </w:p>
    <w:p w14:paraId="1BF54E87">
      <w:pPr>
        <w:pStyle w:val="2"/>
        <w:bidi w:val="0"/>
        <w:jc w:val="center"/>
        <w:rPr>
          <w:rFonts w:hint="eastAsia" w:ascii="仿宋" w:hAnsi="仿宋" w:eastAsia="仿宋" w:cs="仿宋"/>
          <w:sz w:val="28"/>
          <w:szCs w:val="28"/>
        </w:rPr>
      </w:pPr>
      <w:bookmarkStart w:id="28" w:name="_Toc8230"/>
      <w:r>
        <w:rPr>
          <w:rFonts w:hint="eastAsia" w:ascii="仿宋" w:hAnsi="仿宋" w:eastAsia="仿宋" w:cs="仿宋"/>
          <w:sz w:val="28"/>
          <w:szCs w:val="28"/>
        </w:rPr>
        <w:t>第一章</w:t>
      </w:r>
      <w:bookmarkEnd w:id="12"/>
      <w:bookmarkEnd w:id="13"/>
      <w:bookmarkEnd w:id="14"/>
      <w:bookmarkEnd w:id="15"/>
      <w:bookmarkEnd w:id="16"/>
      <w:bookmarkEnd w:id="17"/>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投标邀请</w:t>
      </w:r>
      <w:bookmarkEnd w:id="18"/>
      <w:bookmarkEnd w:id="19"/>
      <w:bookmarkEnd w:id="20"/>
      <w:bookmarkEnd w:id="21"/>
      <w:bookmarkEnd w:id="22"/>
      <w:bookmarkEnd w:id="23"/>
      <w:bookmarkEnd w:id="24"/>
      <w:bookmarkEnd w:id="25"/>
      <w:bookmarkEnd w:id="26"/>
      <w:bookmarkEnd w:id="27"/>
      <w:bookmarkEnd w:id="28"/>
    </w:p>
    <w:p w14:paraId="1F346D4C">
      <w:pPr>
        <w:spacing w:before="120" w:beforeLines="5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lang w:eastAsia="zh-CN"/>
        </w:rPr>
        <w:t>2026年</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29</w:t>
      </w:r>
      <w:r>
        <w:rPr>
          <w:rFonts w:hint="eastAsia" w:ascii="仿宋" w:hAnsi="仿宋" w:eastAsia="仿宋" w:cs="仿宋"/>
          <w:color w:val="auto"/>
          <w:sz w:val="24"/>
          <w:szCs w:val="24"/>
          <w:highlight w:val="none"/>
          <w:lang w:eastAsia="zh-CN"/>
        </w:rPr>
        <w:t>日</w:t>
      </w:r>
    </w:p>
    <w:p w14:paraId="064BD5DD">
      <w:pPr>
        <w:spacing w:before="120" w:beforeLines="5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邀标编号：2026-HQB-06</w:t>
      </w:r>
    </w:p>
    <w:p w14:paraId="57791FA1">
      <w:pPr>
        <w:spacing w:before="120" w:beforeLines="50" w:line="360" w:lineRule="auto"/>
        <w:ind w:firstLine="480"/>
        <w:rPr>
          <w:rFonts w:hint="eastAsia" w:ascii="仿宋" w:hAnsi="仿宋" w:eastAsia="仿宋" w:cs="仿宋"/>
          <w:sz w:val="24"/>
          <w:szCs w:val="24"/>
        </w:rPr>
      </w:pPr>
      <w:r>
        <w:rPr>
          <w:rFonts w:hint="eastAsia" w:ascii="仿宋" w:hAnsi="仿宋" w:eastAsia="仿宋" w:cs="仿宋"/>
          <w:sz w:val="24"/>
          <w:szCs w:val="24"/>
          <w:lang w:val="en-US" w:eastAsia="zh-CN"/>
        </w:rPr>
        <w:t>成都三博东篱</w:t>
      </w:r>
      <w:r>
        <w:rPr>
          <w:rFonts w:hint="eastAsia" w:ascii="仿宋" w:hAnsi="仿宋" w:eastAsia="仿宋" w:cs="仿宋"/>
          <w:sz w:val="24"/>
          <w:szCs w:val="24"/>
        </w:rPr>
        <w:t>医院有限公司就</w:t>
      </w:r>
      <w:r>
        <w:rPr>
          <w:rFonts w:hint="eastAsia" w:ascii="仿宋" w:hAnsi="仿宋" w:eastAsia="仿宋" w:cs="仿宋"/>
          <w:sz w:val="24"/>
          <w:szCs w:val="24"/>
          <w:u w:val="single"/>
        </w:rPr>
        <w:t>急救车辆维修、保养服务</w:t>
      </w:r>
      <w:r>
        <w:rPr>
          <w:rFonts w:hint="eastAsia" w:ascii="仿宋" w:hAnsi="仿宋" w:eastAsia="仿宋" w:cs="仿宋"/>
          <w:sz w:val="24"/>
          <w:szCs w:val="24"/>
        </w:rPr>
        <w:t>利用其</w:t>
      </w:r>
      <w:r>
        <w:rPr>
          <w:rFonts w:hint="eastAsia" w:ascii="仿宋" w:hAnsi="仿宋" w:eastAsia="仿宋" w:cs="仿宋"/>
          <w:sz w:val="24"/>
          <w:szCs w:val="24"/>
          <w:u w:val="single"/>
        </w:rPr>
        <w:t>自筹资金</w:t>
      </w:r>
      <w:r>
        <w:rPr>
          <w:rFonts w:hint="eastAsia" w:ascii="仿宋" w:hAnsi="仿宋" w:eastAsia="仿宋" w:cs="仿宋"/>
          <w:sz w:val="24"/>
          <w:szCs w:val="24"/>
        </w:rPr>
        <w:t>进行公开邀标。现邀请合格投标人就下列货物和服务按此邀请制作投标文件，加盖公章（或投标专用章）密封投标。</w:t>
      </w:r>
    </w:p>
    <w:p w14:paraId="5F160A1A">
      <w:pPr>
        <w:pStyle w:val="3"/>
        <w:keepNext/>
        <w:keepLines/>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lang w:val="en-US" w:eastAsia="zh-CN"/>
        </w:rPr>
      </w:pPr>
      <w:bookmarkStart w:id="29" w:name="_Toc23783"/>
      <w:bookmarkStart w:id="30" w:name="_Toc21576"/>
      <w:bookmarkStart w:id="31" w:name="_Toc24947"/>
      <w:bookmarkStart w:id="32" w:name="_Toc1226"/>
      <w:bookmarkStart w:id="33" w:name="_Toc29789"/>
      <w:bookmarkStart w:id="34" w:name="_Toc2188"/>
      <w:bookmarkStart w:id="35" w:name="_Toc28949"/>
      <w:bookmarkStart w:id="36" w:name="_Toc23022"/>
      <w:bookmarkStart w:id="37" w:name="_Toc20185"/>
      <w:bookmarkStart w:id="38" w:name="_Toc10341"/>
      <w:r>
        <w:rPr>
          <w:rFonts w:hint="eastAsia" w:ascii="仿宋" w:hAnsi="仿宋" w:cs="仿宋"/>
          <w:sz w:val="24"/>
          <w:szCs w:val="24"/>
          <w:lang w:val="en-US" w:eastAsia="zh-CN"/>
        </w:rPr>
        <w:t>1、</w:t>
      </w:r>
      <w:r>
        <w:rPr>
          <w:rFonts w:hint="eastAsia" w:ascii="仿宋" w:hAnsi="仿宋" w:eastAsia="仿宋" w:cs="仿宋"/>
          <w:sz w:val="24"/>
          <w:szCs w:val="24"/>
        </w:rPr>
        <w:t>邀标内容：</w:t>
      </w:r>
      <w:bookmarkEnd w:id="29"/>
      <w:bookmarkEnd w:id="30"/>
      <w:bookmarkEnd w:id="31"/>
      <w:bookmarkEnd w:id="32"/>
      <w:bookmarkEnd w:id="33"/>
      <w:bookmarkEnd w:id="34"/>
      <w:bookmarkEnd w:id="35"/>
      <w:bookmarkEnd w:id="36"/>
      <w:bookmarkEnd w:id="37"/>
      <w:bookmarkEnd w:id="38"/>
    </w:p>
    <w:p w14:paraId="04343002">
      <w:pPr>
        <w:spacing w:before="120" w:beforeLines="50" w:line="360" w:lineRule="auto"/>
        <w:ind w:firstLine="48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院内2辆急救车、1辆救护车车辆保养、故障维修、应急抢修、年检代办、配件供应检查。</w:t>
      </w:r>
    </w:p>
    <w:p w14:paraId="612A1920">
      <w:pPr>
        <w:pStyle w:val="3"/>
        <w:numPr>
          <w:ilvl w:val="0"/>
          <w:numId w:val="0"/>
        </w:numPr>
        <w:bidi w:val="0"/>
        <w:ind w:leftChars="0"/>
        <w:rPr>
          <w:rFonts w:hint="eastAsia" w:ascii="仿宋" w:hAnsi="仿宋" w:eastAsia="仿宋" w:cs="仿宋"/>
          <w:sz w:val="24"/>
          <w:szCs w:val="24"/>
        </w:rPr>
      </w:pPr>
      <w:bookmarkStart w:id="39" w:name="_Toc20297"/>
      <w:bookmarkStart w:id="40" w:name="_Toc2204"/>
      <w:bookmarkStart w:id="41" w:name="_Toc12899"/>
      <w:bookmarkStart w:id="42" w:name="_Toc32447"/>
      <w:bookmarkStart w:id="43" w:name="_Toc2796"/>
      <w:bookmarkStart w:id="44" w:name="_Toc32707"/>
      <w:bookmarkStart w:id="45" w:name="_Toc8692"/>
      <w:bookmarkStart w:id="46" w:name="_Toc12485"/>
      <w:bookmarkStart w:id="47" w:name="_Toc15971"/>
      <w:bookmarkStart w:id="48" w:name="_Toc13155"/>
      <w:r>
        <w:rPr>
          <w:rFonts w:hint="eastAsia" w:ascii="仿宋" w:hAnsi="仿宋" w:cs="仿宋"/>
          <w:sz w:val="24"/>
          <w:szCs w:val="24"/>
          <w:lang w:val="en-US" w:eastAsia="zh-CN"/>
        </w:rPr>
        <w:t>2、</w:t>
      </w:r>
      <w:r>
        <w:rPr>
          <w:rFonts w:hint="eastAsia" w:ascii="仿宋" w:hAnsi="仿宋" w:eastAsia="仿宋" w:cs="仿宋"/>
          <w:sz w:val="24"/>
          <w:szCs w:val="24"/>
        </w:rPr>
        <w:t>投标人资格要求：</w:t>
      </w:r>
      <w:bookmarkEnd w:id="39"/>
      <w:bookmarkEnd w:id="40"/>
      <w:bookmarkEnd w:id="41"/>
      <w:bookmarkEnd w:id="42"/>
      <w:bookmarkEnd w:id="43"/>
      <w:bookmarkEnd w:id="44"/>
      <w:bookmarkEnd w:id="45"/>
      <w:bookmarkEnd w:id="46"/>
      <w:bookmarkEnd w:id="47"/>
      <w:bookmarkEnd w:id="48"/>
    </w:p>
    <w:p w14:paraId="7426CAC2">
      <w:pPr>
        <w:spacing w:before="120" w:beforeLines="50"/>
        <w:rPr>
          <w:rFonts w:hint="eastAsia" w:ascii="仿宋" w:hAnsi="仿宋" w:eastAsia="仿宋" w:cs="仿宋"/>
          <w:sz w:val="24"/>
          <w:szCs w:val="24"/>
        </w:rPr>
      </w:pPr>
      <w:r>
        <w:rPr>
          <w:rFonts w:hint="eastAsia" w:ascii="仿宋" w:hAnsi="仿宋" w:eastAsia="仿宋" w:cs="仿宋"/>
          <w:sz w:val="24"/>
          <w:szCs w:val="24"/>
        </w:rPr>
        <w:t>2.1须在中华人民共和国境内合法注册、有法人资格和经营许可。</w:t>
      </w:r>
    </w:p>
    <w:p w14:paraId="5C619B23">
      <w:pPr>
        <w:spacing w:before="120" w:beforeLines="50"/>
        <w:rPr>
          <w:rFonts w:hint="eastAsia" w:ascii="仿宋" w:hAnsi="仿宋" w:eastAsia="仿宋" w:cs="仿宋"/>
          <w:sz w:val="24"/>
          <w:szCs w:val="24"/>
        </w:rPr>
      </w:pPr>
      <w:r>
        <w:rPr>
          <w:rFonts w:hint="eastAsia" w:ascii="仿宋" w:hAnsi="仿宋" w:eastAsia="仿宋" w:cs="仿宋"/>
          <w:sz w:val="24"/>
          <w:szCs w:val="24"/>
        </w:rPr>
        <w:t>2.2具有良好的商业信誉和健全的财务会计制度。</w:t>
      </w:r>
    </w:p>
    <w:p w14:paraId="76190FD9">
      <w:pPr>
        <w:spacing w:before="120" w:beforeLines="50"/>
        <w:rPr>
          <w:rFonts w:hint="eastAsia" w:ascii="仿宋" w:hAnsi="仿宋" w:eastAsia="仿宋" w:cs="仿宋"/>
          <w:sz w:val="24"/>
          <w:szCs w:val="24"/>
        </w:rPr>
      </w:pPr>
      <w:r>
        <w:rPr>
          <w:rFonts w:hint="eastAsia" w:ascii="仿宋" w:hAnsi="仿宋" w:eastAsia="仿宋" w:cs="仿宋"/>
          <w:sz w:val="24"/>
          <w:szCs w:val="24"/>
        </w:rPr>
        <w:t>2.3有依法缴纳税收和社会保障资金的良好记录。</w:t>
      </w:r>
    </w:p>
    <w:p w14:paraId="04A79C46">
      <w:pPr>
        <w:spacing w:before="120" w:beforeLines="50"/>
        <w:rPr>
          <w:rFonts w:hint="eastAsia" w:ascii="仿宋" w:hAnsi="仿宋" w:eastAsia="仿宋" w:cs="仿宋"/>
          <w:sz w:val="24"/>
          <w:szCs w:val="24"/>
        </w:rPr>
      </w:pPr>
      <w:r>
        <w:rPr>
          <w:rFonts w:hint="eastAsia" w:ascii="仿宋" w:hAnsi="仿宋" w:eastAsia="仿宋" w:cs="仿宋"/>
          <w:sz w:val="24"/>
          <w:szCs w:val="24"/>
        </w:rPr>
        <w:t>2.4近三年内，在经营活动中没有重大违法记录。</w:t>
      </w:r>
    </w:p>
    <w:p w14:paraId="550F96BD">
      <w:pPr>
        <w:spacing w:before="120" w:beforeLines="50"/>
        <w:rPr>
          <w:rFonts w:hint="eastAsia" w:ascii="仿宋" w:hAnsi="仿宋" w:eastAsia="仿宋" w:cs="仿宋"/>
          <w:sz w:val="24"/>
          <w:szCs w:val="24"/>
        </w:rPr>
      </w:pPr>
      <w:r>
        <w:rPr>
          <w:rFonts w:hint="eastAsia" w:ascii="仿宋" w:hAnsi="仿宋" w:eastAsia="仿宋" w:cs="仿宋"/>
          <w:sz w:val="24"/>
          <w:szCs w:val="24"/>
        </w:rPr>
        <w:t>2.5</w:t>
      </w:r>
      <w:r>
        <w:rPr>
          <w:rFonts w:hint="eastAsia" w:ascii="仿宋" w:hAnsi="仿宋" w:eastAsia="仿宋" w:cs="仿宋"/>
          <w:sz w:val="24"/>
          <w:szCs w:val="24"/>
          <w:lang w:val="en-US" w:eastAsia="zh-CN"/>
        </w:rPr>
        <w:t>具有车辆维修相关资质或者证明</w:t>
      </w:r>
      <w:r>
        <w:rPr>
          <w:rFonts w:hint="eastAsia" w:ascii="仿宋" w:hAnsi="仿宋" w:eastAsia="仿宋" w:cs="仿宋"/>
          <w:sz w:val="24"/>
          <w:szCs w:val="24"/>
        </w:rPr>
        <w:t>。</w:t>
      </w:r>
    </w:p>
    <w:p w14:paraId="53E81264">
      <w:pPr>
        <w:spacing w:before="120" w:beforeLines="50"/>
        <w:rPr>
          <w:rFonts w:hint="eastAsia" w:ascii="仿宋" w:hAnsi="仿宋" w:eastAsia="仿宋" w:cs="仿宋"/>
          <w:sz w:val="24"/>
          <w:szCs w:val="24"/>
        </w:rPr>
      </w:pPr>
      <w:r>
        <w:rPr>
          <w:rFonts w:hint="eastAsia" w:ascii="仿宋" w:hAnsi="仿宋" w:eastAsia="仿宋" w:cs="仿宋"/>
          <w:sz w:val="24"/>
          <w:szCs w:val="24"/>
        </w:rPr>
        <w:t>2.6符合法律、法规规定的其它要求。</w:t>
      </w:r>
    </w:p>
    <w:p w14:paraId="4C6255E7">
      <w:pPr>
        <w:pStyle w:val="3"/>
        <w:numPr>
          <w:ilvl w:val="0"/>
          <w:numId w:val="0"/>
        </w:numPr>
        <w:bidi w:val="0"/>
        <w:ind w:leftChars="0"/>
        <w:rPr>
          <w:rFonts w:hint="eastAsia" w:ascii="仿宋" w:hAnsi="仿宋" w:eastAsia="仿宋" w:cs="仿宋"/>
          <w:sz w:val="24"/>
          <w:szCs w:val="24"/>
        </w:rPr>
      </w:pPr>
      <w:bookmarkStart w:id="49" w:name="_Toc13358"/>
      <w:bookmarkStart w:id="50" w:name="_Toc23075"/>
      <w:bookmarkStart w:id="51" w:name="_Toc29561"/>
      <w:bookmarkStart w:id="52" w:name="_Toc30962"/>
      <w:bookmarkStart w:id="53" w:name="_Toc10335"/>
      <w:bookmarkStart w:id="54" w:name="_Toc6035"/>
      <w:bookmarkStart w:id="55" w:name="_Toc456"/>
      <w:bookmarkStart w:id="56" w:name="_Toc916"/>
      <w:bookmarkStart w:id="57" w:name="_Toc31388"/>
      <w:bookmarkStart w:id="58" w:name="_Toc17182"/>
      <w:r>
        <w:rPr>
          <w:rFonts w:hint="eastAsia" w:ascii="仿宋" w:hAnsi="仿宋" w:cs="仿宋"/>
          <w:sz w:val="24"/>
          <w:szCs w:val="24"/>
          <w:lang w:val="en-US" w:eastAsia="zh-CN"/>
        </w:rPr>
        <w:t>3、</w:t>
      </w:r>
      <w:r>
        <w:rPr>
          <w:rFonts w:hint="eastAsia" w:ascii="仿宋" w:hAnsi="仿宋" w:eastAsia="仿宋" w:cs="仿宋"/>
          <w:sz w:val="24"/>
          <w:szCs w:val="24"/>
        </w:rPr>
        <w:t>递交投标文件截止时间和地点：</w:t>
      </w:r>
      <w:bookmarkEnd w:id="49"/>
      <w:bookmarkEnd w:id="50"/>
      <w:bookmarkEnd w:id="51"/>
      <w:bookmarkEnd w:id="52"/>
      <w:bookmarkEnd w:id="53"/>
      <w:bookmarkEnd w:id="54"/>
      <w:bookmarkEnd w:id="55"/>
      <w:bookmarkEnd w:id="56"/>
      <w:bookmarkEnd w:id="57"/>
      <w:bookmarkEnd w:id="58"/>
    </w:p>
    <w:p w14:paraId="795785C8">
      <w:pPr>
        <w:tabs>
          <w:tab w:val="left" w:pos="360"/>
        </w:tabs>
        <w:spacing w:before="120" w:beforeLines="50" w:line="360" w:lineRule="auto"/>
        <w:ind w:left="113"/>
        <w:jc w:val="left"/>
        <w:rPr>
          <w:rFonts w:hint="eastAsia" w:ascii="仿宋" w:hAnsi="仿宋" w:eastAsia="仿宋" w:cs="仿宋"/>
          <w:b/>
          <w:bCs/>
          <w:color w:val="C00000"/>
          <w:sz w:val="24"/>
          <w:szCs w:val="24"/>
          <w:highlight w:val="yellow"/>
          <w:lang w:eastAsia="zh-CN"/>
        </w:rPr>
      </w:pPr>
      <w:r>
        <w:rPr>
          <w:rFonts w:hint="eastAsia" w:ascii="仿宋" w:hAnsi="仿宋" w:eastAsia="仿宋" w:cs="仿宋"/>
          <w:b/>
          <w:bCs/>
          <w:color w:val="C00000"/>
          <w:sz w:val="24"/>
          <w:szCs w:val="24"/>
          <w:highlight w:val="yellow"/>
        </w:rPr>
        <w:t>3.1时间：</w:t>
      </w:r>
      <w:r>
        <w:rPr>
          <w:rFonts w:hint="eastAsia" w:ascii="仿宋" w:hAnsi="仿宋" w:eastAsia="仿宋" w:cs="仿宋"/>
          <w:b/>
          <w:bCs/>
          <w:color w:val="C00000"/>
          <w:sz w:val="24"/>
          <w:szCs w:val="24"/>
          <w:highlight w:val="yellow"/>
          <w:lang w:val="en-US" w:eastAsia="zh-CN"/>
        </w:rPr>
        <w:t>2026年7月7日8时30分</w:t>
      </w:r>
      <w:r>
        <w:rPr>
          <w:rFonts w:hint="eastAsia" w:ascii="仿宋" w:hAnsi="仿宋" w:eastAsia="仿宋" w:cs="仿宋"/>
          <w:b/>
          <w:bCs/>
          <w:color w:val="C00000"/>
          <w:sz w:val="24"/>
          <w:szCs w:val="24"/>
          <w:highlight w:val="yellow"/>
        </w:rPr>
        <w:t>（北京时间），逾期收到或不符合规定的投标文件恕不接受。</w:t>
      </w:r>
    </w:p>
    <w:p w14:paraId="55AB7D9E">
      <w:pPr>
        <w:tabs>
          <w:tab w:val="left" w:pos="360"/>
        </w:tabs>
        <w:spacing w:before="120" w:beforeLines="50" w:line="360" w:lineRule="auto"/>
        <w:ind w:left="113"/>
        <w:jc w:val="left"/>
        <w:rPr>
          <w:rFonts w:hint="eastAsia" w:ascii="仿宋" w:hAnsi="仿宋" w:eastAsia="仿宋" w:cs="仿宋"/>
          <w:b/>
          <w:bCs/>
          <w:color w:val="C00000"/>
          <w:kern w:val="0"/>
          <w:sz w:val="24"/>
          <w:szCs w:val="24"/>
          <w:highlight w:val="yellow"/>
          <w:lang w:eastAsia="zh-CN"/>
        </w:rPr>
      </w:pPr>
      <w:r>
        <w:rPr>
          <w:rFonts w:hint="eastAsia" w:ascii="仿宋" w:hAnsi="仿宋" w:eastAsia="仿宋" w:cs="仿宋"/>
          <w:b/>
          <w:bCs/>
          <w:color w:val="C00000"/>
          <w:sz w:val="24"/>
          <w:szCs w:val="24"/>
          <w:highlight w:val="yellow"/>
        </w:rPr>
        <w:t>3.2地点：</w:t>
      </w:r>
      <w:r>
        <w:rPr>
          <w:rFonts w:hint="eastAsia" w:ascii="仿宋" w:hAnsi="仿宋" w:eastAsia="仿宋" w:cs="仿宋"/>
          <w:b/>
          <w:bCs/>
          <w:color w:val="C00000"/>
          <w:sz w:val="24"/>
          <w:szCs w:val="24"/>
          <w:highlight w:val="yellow"/>
          <w:lang w:val="en-US" w:eastAsia="zh-CN"/>
        </w:rPr>
        <w:t>成都市成华区杉板桥南一路219号，</w:t>
      </w:r>
      <w:r>
        <w:rPr>
          <w:rFonts w:hint="eastAsia" w:ascii="仿宋" w:hAnsi="仿宋" w:eastAsia="仿宋" w:cs="仿宋"/>
          <w:b/>
          <w:bCs/>
          <w:color w:val="C00000"/>
          <w:kern w:val="0"/>
          <w:sz w:val="24"/>
          <w:szCs w:val="24"/>
          <w:highlight w:val="yellow"/>
          <w:lang w:val="en-US" w:eastAsia="zh-CN"/>
        </w:rPr>
        <w:t>成都</w:t>
      </w:r>
      <w:r>
        <w:rPr>
          <w:rFonts w:hint="eastAsia" w:ascii="仿宋" w:hAnsi="仿宋" w:eastAsia="仿宋" w:cs="仿宋"/>
          <w:b/>
          <w:bCs/>
          <w:color w:val="C00000"/>
          <w:kern w:val="0"/>
          <w:sz w:val="24"/>
          <w:szCs w:val="24"/>
          <w:highlight w:val="yellow"/>
        </w:rPr>
        <w:t>三博</w:t>
      </w:r>
      <w:r>
        <w:rPr>
          <w:rFonts w:hint="eastAsia" w:ascii="仿宋" w:hAnsi="仿宋" w:eastAsia="仿宋" w:cs="仿宋"/>
          <w:b/>
          <w:bCs/>
          <w:color w:val="C00000"/>
          <w:kern w:val="0"/>
          <w:sz w:val="24"/>
          <w:szCs w:val="24"/>
          <w:highlight w:val="yellow"/>
          <w:lang w:val="en-US" w:eastAsia="zh-CN"/>
        </w:rPr>
        <w:t>东篱</w:t>
      </w:r>
      <w:r>
        <w:rPr>
          <w:rFonts w:hint="eastAsia" w:ascii="仿宋" w:hAnsi="仿宋" w:eastAsia="仿宋" w:cs="仿宋"/>
          <w:b/>
          <w:bCs/>
          <w:color w:val="C00000"/>
          <w:kern w:val="0"/>
          <w:sz w:val="24"/>
          <w:szCs w:val="24"/>
          <w:highlight w:val="yellow"/>
        </w:rPr>
        <w:t>医院</w:t>
      </w:r>
      <w:r>
        <w:rPr>
          <w:rFonts w:hint="eastAsia" w:ascii="仿宋" w:hAnsi="仿宋" w:eastAsia="仿宋" w:cs="仿宋"/>
          <w:b/>
          <w:bCs/>
          <w:color w:val="C00000"/>
          <w:kern w:val="0"/>
          <w:sz w:val="24"/>
          <w:szCs w:val="24"/>
          <w:highlight w:val="yellow"/>
          <w:lang w:val="en-US" w:eastAsia="zh-CN"/>
        </w:rPr>
        <w:t>5A会议室</w:t>
      </w:r>
      <w:r>
        <w:rPr>
          <w:rFonts w:hint="eastAsia" w:ascii="仿宋" w:hAnsi="仿宋" w:eastAsia="仿宋" w:cs="仿宋"/>
          <w:b/>
          <w:bCs/>
          <w:color w:val="C00000"/>
          <w:kern w:val="0"/>
          <w:sz w:val="24"/>
          <w:szCs w:val="24"/>
          <w:highlight w:val="yellow"/>
          <w:lang w:eastAsia="zh-CN"/>
        </w:rPr>
        <w:t>；</w:t>
      </w:r>
    </w:p>
    <w:p w14:paraId="625279FE">
      <w:pPr>
        <w:tabs>
          <w:tab w:val="left" w:pos="360"/>
        </w:tabs>
        <w:spacing w:before="120" w:beforeLines="50" w:line="360" w:lineRule="auto"/>
        <w:ind w:left="113"/>
        <w:jc w:val="left"/>
        <w:rPr>
          <w:rFonts w:hint="eastAsia" w:ascii="仿宋" w:hAnsi="仿宋" w:eastAsia="仿宋" w:cs="仿宋"/>
          <w:b/>
          <w:bCs/>
          <w:color w:val="C00000"/>
          <w:kern w:val="0"/>
          <w:sz w:val="24"/>
          <w:szCs w:val="24"/>
          <w:highlight w:val="yellow"/>
          <w:lang w:eastAsia="zh-CN"/>
        </w:rPr>
      </w:pPr>
      <w:r>
        <w:rPr>
          <w:rFonts w:hint="eastAsia" w:ascii="仿宋" w:hAnsi="仿宋" w:eastAsia="仿宋" w:cs="仿宋"/>
          <w:b/>
          <w:bCs/>
          <w:color w:val="C00000"/>
          <w:sz w:val="24"/>
          <w:szCs w:val="24"/>
          <w:highlight w:val="yellow"/>
          <w:lang w:val="en-US" w:eastAsia="zh-CN"/>
        </w:rPr>
        <w:t>3.3 投标人需在</w:t>
      </w:r>
      <w:r>
        <w:rPr>
          <w:rFonts w:hint="eastAsia" w:ascii="仿宋" w:hAnsi="仿宋" w:eastAsia="仿宋" w:cs="仿宋"/>
          <w:b/>
          <w:bCs/>
          <w:color w:val="C00000"/>
          <w:sz w:val="24"/>
          <w:szCs w:val="24"/>
          <w:highlight w:val="yellow"/>
          <w:lang w:val="en-US" w:eastAsia="zh-CN"/>
        </w:rPr>
        <w:t xml:space="preserve"> 2026 年7 月3 日前将资质文件电子版发送邮箱：7706406@QQ.com</w:t>
      </w:r>
      <w:r>
        <w:rPr>
          <w:rFonts w:hint="eastAsia" w:ascii="仿宋" w:hAnsi="仿宋" w:eastAsia="仿宋" w:cs="仿宋"/>
          <w:b/>
          <w:bCs/>
          <w:color w:val="C00000"/>
          <w:sz w:val="24"/>
          <w:szCs w:val="24"/>
          <w:highlight w:val="yellow"/>
          <w:lang w:val="en-US" w:eastAsia="zh-CN"/>
        </w:rPr>
        <w:t>（做资格预审）。</w:t>
      </w:r>
    </w:p>
    <w:p w14:paraId="6E31A384">
      <w:pPr>
        <w:pStyle w:val="3"/>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color w:val="C00000"/>
          <w:sz w:val="24"/>
          <w:szCs w:val="24"/>
        </w:rPr>
      </w:pPr>
      <w:bookmarkStart w:id="59" w:name="_Toc7123"/>
      <w:bookmarkStart w:id="60" w:name="_Toc1778"/>
      <w:bookmarkStart w:id="61" w:name="_Toc12175"/>
      <w:bookmarkStart w:id="62" w:name="_Toc16061"/>
      <w:bookmarkStart w:id="63" w:name="_Toc319"/>
      <w:bookmarkStart w:id="64" w:name="_Toc6672"/>
      <w:bookmarkStart w:id="65" w:name="_Toc12975"/>
      <w:bookmarkStart w:id="66" w:name="_Toc10980"/>
      <w:bookmarkStart w:id="67" w:name="_Toc29186"/>
      <w:bookmarkStart w:id="68" w:name="_Toc10175"/>
      <w:r>
        <w:rPr>
          <w:rFonts w:hint="eastAsia" w:ascii="仿宋" w:hAnsi="仿宋" w:cs="仿宋"/>
          <w:color w:val="C00000"/>
          <w:sz w:val="24"/>
          <w:szCs w:val="24"/>
          <w:lang w:val="en-US" w:eastAsia="zh-CN"/>
        </w:rPr>
        <w:t>4、</w:t>
      </w:r>
      <w:r>
        <w:rPr>
          <w:rFonts w:hint="eastAsia" w:ascii="仿宋" w:hAnsi="仿宋" w:eastAsia="仿宋" w:cs="仿宋"/>
          <w:color w:val="C00000"/>
          <w:sz w:val="24"/>
          <w:szCs w:val="24"/>
        </w:rPr>
        <w:t>开标时间：</w:t>
      </w:r>
      <w:bookmarkEnd w:id="59"/>
      <w:bookmarkEnd w:id="60"/>
      <w:bookmarkEnd w:id="61"/>
      <w:bookmarkEnd w:id="62"/>
      <w:bookmarkEnd w:id="63"/>
      <w:bookmarkEnd w:id="64"/>
      <w:bookmarkEnd w:id="65"/>
      <w:bookmarkEnd w:id="66"/>
      <w:bookmarkEnd w:id="67"/>
      <w:bookmarkEnd w:id="68"/>
    </w:p>
    <w:p w14:paraId="2F425C9D">
      <w:pPr>
        <w:pageBreakBefore w:val="0"/>
        <w:widowControl w:val="0"/>
        <w:numPr>
          <w:ilvl w:val="0"/>
          <w:numId w:val="0"/>
        </w:numPr>
        <w:tabs>
          <w:tab w:val="left" w:pos="360"/>
          <w:tab w:val="left" w:pos="420"/>
        </w:tabs>
        <w:kinsoku/>
        <w:wordWrap/>
        <w:overflowPunct/>
        <w:topLinePunct w:val="0"/>
        <w:autoSpaceDE/>
        <w:autoSpaceDN/>
        <w:bidi w:val="0"/>
        <w:adjustRightInd/>
        <w:snapToGrid/>
        <w:spacing w:before="120" w:beforeLines="50" w:line="360" w:lineRule="exact"/>
        <w:ind w:left="210" w:leftChars="0"/>
        <w:jc w:val="left"/>
        <w:textAlignment w:val="auto"/>
        <w:rPr>
          <w:rFonts w:hint="eastAsia" w:ascii="仿宋" w:hAnsi="仿宋" w:eastAsia="仿宋" w:cs="仿宋"/>
          <w:color w:val="C00000"/>
          <w:sz w:val="24"/>
          <w:szCs w:val="24"/>
          <w:highlight w:val="none"/>
        </w:rPr>
      </w:pPr>
      <w:r>
        <w:rPr>
          <w:rFonts w:hint="eastAsia" w:ascii="仿宋" w:hAnsi="仿宋" w:eastAsia="仿宋" w:cs="仿宋"/>
          <w:b/>
          <w:bCs/>
          <w:color w:val="C00000"/>
          <w:kern w:val="0"/>
          <w:sz w:val="24"/>
          <w:szCs w:val="24"/>
          <w:highlight w:val="none"/>
          <w:lang w:val="en-US" w:eastAsia="zh-CN"/>
        </w:rPr>
        <w:t>2026年7月7日9时</w:t>
      </w:r>
      <w:r>
        <w:rPr>
          <w:rFonts w:hint="eastAsia" w:ascii="仿宋" w:hAnsi="仿宋" w:eastAsia="仿宋" w:cs="仿宋"/>
          <w:color w:val="C00000"/>
          <w:sz w:val="24"/>
          <w:szCs w:val="24"/>
          <w:highlight w:val="none"/>
        </w:rPr>
        <w:t>（北京时间）。</w:t>
      </w:r>
    </w:p>
    <w:p w14:paraId="7C60F56F">
      <w:pPr>
        <w:pStyle w:val="3"/>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4"/>
          <w:szCs w:val="24"/>
        </w:rPr>
      </w:pPr>
      <w:bookmarkStart w:id="69" w:name="_Toc4645"/>
      <w:bookmarkStart w:id="70" w:name="_Toc10659"/>
      <w:bookmarkStart w:id="71" w:name="_Toc17554"/>
      <w:bookmarkStart w:id="72" w:name="_Toc23733"/>
      <w:bookmarkStart w:id="73" w:name="_Toc4371"/>
      <w:bookmarkStart w:id="74" w:name="_Toc4014"/>
      <w:bookmarkStart w:id="75" w:name="_Toc5461"/>
      <w:bookmarkStart w:id="76" w:name="_Toc25772"/>
      <w:bookmarkStart w:id="77" w:name="_Toc900"/>
      <w:bookmarkStart w:id="78" w:name="_Toc12574"/>
      <w:r>
        <w:rPr>
          <w:rFonts w:hint="eastAsia" w:ascii="仿宋" w:hAnsi="仿宋" w:cs="仿宋"/>
          <w:sz w:val="24"/>
          <w:szCs w:val="24"/>
          <w:lang w:val="en-US" w:eastAsia="zh-CN"/>
        </w:rPr>
        <w:t>5、</w:t>
      </w:r>
      <w:r>
        <w:rPr>
          <w:rFonts w:hint="eastAsia" w:ascii="仿宋" w:hAnsi="仿宋" w:eastAsia="仿宋" w:cs="仿宋"/>
          <w:sz w:val="24"/>
          <w:szCs w:val="24"/>
        </w:rPr>
        <w:t>开标地点：</w:t>
      </w:r>
      <w:bookmarkEnd w:id="69"/>
      <w:bookmarkEnd w:id="70"/>
      <w:bookmarkEnd w:id="71"/>
      <w:bookmarkEnd w:id="72"/>
      <w:bookmarkEnd w:id="73"/>
      <w:bookmarkEnd w:id="74"/>
      <w:bookmarkEnd w:id="75"/>
      <w:bookmarkEnd w:id="76"/>
      <w:bookmarkEnd w:id="77"/>
      <w:bookmarkEnd w:id="78"/>
      <w:bookmarkStart w:id="79" w:name="OLE_LINK52"/>
    </w:p>
    <w:p w14:paraId="71432909">
      <w:pPr>
        <w:pageBreakBefore w:val="0"/>
        <w:widowControl w:val="0"/>
        <w:tabs>
          <w:tab w:val="left" w:pos="360"/>
        </w:tabs>
        <w:kinsoku/>
        <w:wordWrap/>
        <w:overflowPunct/>
        <w:topLinePunct w:val="0"/>
        <w:autoSpaceDE/>
        <w:autoSpaceDN/>
        <w:bidi w:val="0"/>
        <w:adjustRightInd/>
        <w:snapToGrid/>
        <w:spacing w:before="120" w:beforeLines="50" w:line="360" w:lineRule="exact"/>
        <w:ind w:left="113"/>
        <w:jc w:val="left"/>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成都市成华区杉板桥南一路219号，</w:t>
      </w:r>
      <w:r>
        <w:rPr>
          <w:rFonts w:hint="eastAsia" w:ascii="仿宋" w:hAnsi="仿宋" w:eastAsia="仿宋" w:cs="仿宋"/>
          <w:b w:val="0"/>
          <w:bCs/>
          <w:kern w:val="0"/>
          <w:sz w:val="24"/>
          <w:szCs w:val="24"/>
          <w:lang w:val="en-US" w:eastAsia="zh-CN"/>
        </w:rPr>
        <w:t>成都</w:t>
      </w:r>
      <w:r>
        <w:rPr>
          <w:rFonts w:hint="eastAsia" w:ascii="仿宋" w:hAnsi="仿宋" w:eastAsia="仿宋" w:cs="仿宋"/>
          <w:b w:val="0"/>
          <w:bCs/>
          <w:kern w:val="0"/>
          <w:sz w:val="24"/>
          <w:szCs w:val="24"/>
        </w:rPr>
        <w:t>三博</w:t>
      </w:r>
      <w:r>
        <w:rPr>
          <w:rFonts w:hint="eastAsia" w:ascii="仿宋" w:hAnsi="仿宋" w:eastAsia="仿宋" w:cs="仿宋"/>
          <w:b w:val="0"/>
          <w:bCs/>
          <w:kern w:val="0"/>
          <w:sz w:val="24"/>
          <w:szCs w:val="24"/>
          <w:lang w:val="en-US" w:eastAsia="zh-CN"/>
        </w:rPr>
        <w:t>东篱</w:t>
      </w:r>
      <w:r>
        <w:rPr>
          <w:rFonts w:hint="eastAsia" w:ascii="仿宋" w:hAnsi="仿宋" w:eastAsia="仿宋" w:cs="仿宋"/>
          <w:b w:val="0"/>
          <w:bCs/>
          <w:kern w:val="0"/>
          <w:sz w:val="24"/>
          <w:szCs w:val="24"/>
        </w:rPr>
        <w:t>医院</w:t>
      </w:r>
      <w:r>
        <w:rPr>
          <w:rFonts w:hint="eastAsia" w:ascii="仿宋" w:hAnsi="仿宋" w:eastAsia="仿宋" w:cs="仿宋"/>
          <w:b w:val="0"/>
          <w:bCs/>
          <w:kern w:val="0"/>
          <w:sz w:val="24"/>
          <w:szCs w:val="24"/>
          <w:lang w:val="en-US" w:eastAsia="zh-CN"/>
        </w:rPr>
        <w:t>5A会议室</w:t>
      </w:r>
      <w:r>
        <w:rPr>
          <w:rFonts w:hint="eastAsia" w:ascii="仿宋" w:hAnsi="仿宋" w:eastAsia="仿宋" w:cs="仿宋"/>
          <w:b w:val="0"/>
          <w:bCs/>
          <w:sz w:val="24"/>
          <w:szCs w:val="24"/>
        </w:rPr>
        <w:t>。</w:t>
      </w:r>
    </w:p>
    <w:bookmarkEnd w:id="79"/>
    <w:p w14:paraId="48ADD960">
      <w:pPr>
        <w:pStyle w:val="3"/>
        <w:pageBreakBefore w:val="0"/>
        <w:widowControl w:val="0"/>
        <w:numPr>
          <w:ilvl w:val="0"/>
          <w:numId w:val="0"/>
        </w:numPr>
        <w:kinsoku/>
        <w:wordWrap/>
        <w:overflowPunct/>
        <w:topLinePunct w:val="0"/>
        <w:autoSpaceDE/>
        <w:autoSpaceDN/>
        <w:bidi w:val="0"/>
        <w:adjustRightInd/>
        <w:snapToGrid/>
        <w:spacing w:line="360" w:lineRule="exact"/>
        <w:ind w:leftChars="0"/>
        <w:textAlignment w:val="auto"/>
        <w:rPr>
          <w:rFonts w:hint="eastAsia" w:ascii="仿宋" w:hAnsi="仿宋" w:eastAsia="仿宋" w:cs="仿宋"/>
          <w:sz w:val="24"/>
          <w:szCs w:val="24"/>
        </w:rPr>
      </w:pPr>
      <w:bookmarkStart w:id="80" w:name="_Toc22559"/>
      <w:bookmarkStart w:id="81" w:name="_Toc2331"/>
      <w:bookmarkStart w:id="82" w:name="_Toc22347"/>
      <w:bookmarkStart w:id="83" w:name="_Toc4748"/>
      <w:bookmarkStart w:id="84" w:name="_Toc26828"/>
      <w:bookmarkStart w:id="85" w:name="_Toc21472"/>
      <w:bookmarkStart w:id="86" w:name="_Toc29115"/>
      <w:bookmarkStart w:id="87" w:name="_Toc32019"/>
      <w:bookmarkStart w:id="88" w:name="_Toc7579"/>
      <w:bookmarkStart w:id="89" w:name="_Toc21324"/>
      <w:r>
        <w:rPr>
          <w:rFonts w:hint="eastAsia" w:ascii="仿宋" w:hAnsi="仿宋" w:cs="仿宋"/>
          <w:sz w:val="24"/>
          <w:szCs w:val="24"/>
          <w:lang w:val="en-US" w:eastAsia="zh-CN"/>
        </w:rPr>
        <w:t>6、</w:t>
      </w:r>
      <w:r>
        <w:rPr>
          <w:rFonts w:hint="eastAsia" w:ascii="仿宋" w:hAnsi="仿宋" w:eastAsia="仿宋" w:cs="仿宋"/>
          <w:sz w:val="24"/>
          <w:szCs w:val="24"/>
        </w:rPr>
        <w:t>邀标人信息：</w:t>
      </w:r>
      <w:bookmarkEnd w:id="80"/>
      <w:bookmarkEnd w:id="81"/>
      <w:bookmarkEnd w:id="82"/>
      <w:bookmarkEnd w:id="83"/>
      <w:bookmarkEnd w:id="84"/>
      <w:bookmarkEnd w:id="85"/>
      <w:bookmarkEnd w:id="86"/>
      <w:bookmarkEnd w:id="87"/>
      <w:bookmarkEnd w:id="88"/>
      <w:bookmarkEnd w:id="89"/>
    </w:p>
    <w:p w14:paraId="741CF290">
      <w:pPr>
        <w:pageBreakBefore w:val="0"/>
        <w:widowControl w:val="0"/>
        <w:numPr>
          <w:ilvl w:val="0"/>
          <w:numId w:val="1"/>
        </w:numPr>
        <w:kinsoku/>
        <w:wordWrap/>
        <w:overflowPunct/>
        <w:topLinePunct w:val="0"/>
        <w:autoSpaceDE/>
        <w:autoSpaceDN/>
        <w:bidi w:val="0"/>
        <w:adjustRightInd/>
        <w:snapToGrid/>
        <w:spacing w:before="120" w:beforeLines="50" w:line="360" w:lineRule="exact"/>
        <w:ind w:left="419" w:hanging="62"/>
        <w:textAlignment w:val="auto"/>
        <w:rPr>
          <w:rFonts w:hint="eastAsia" w:ascii="仿宋" w:hAnsi="仿宋" w:eastAsia="仿宋" w:cs="仿宋"/>
          <w:sz w:val="24"/>
          <w:szCs w:val="24"/>
        </w:rPr>
      </w:pPr>
      <w:r>
        <w:rPr>
          <w:rFonts w:hint="eastAsia" w:ascii="仿宋" w:hAnsi="仿宋" w:eastAsia="仿宋" w:cs="仿宋"/>
          <w:sz w:val="24"/>
          <w:szCs w:val="24"/>
        </w:rPr>
        <w:t xml:space="preserve">名    称： </w:t>
      </w:r>
      <w:r>
        <w:rPr>
          <w:rFonts w:hint="eastAsia" w:ascii="仿宋" w:hAnsi="仿宋" w:eastAsia="仿宋" w:cs="仿宋"/>
          <w:sz w:val="24"/>
          <w:szCs w:val="24"/>
          <w:lang w:eastAsia="zh-CN"/>
        </w:rPr>
        <w:t>成都三博东篱医院有限公司</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（3）联系人姓名：</w:t>
      </w:r>
      <w:r>
        <w:rPr>
          <w:rFonts w:hint="eastAsia" w:ascii="仿宋" w:hAnsi="仿宋" w:eastAsia="仿宋" w:cs="仿宋"/>
          <w:sz w:val="24"/>
          <w:szCs w:val="24"/>
          <w:lang w:val="en-US" w:eastAsia="zh-CN"/>
        </w:rPr>
        <w:t>刘彩霞</w:t>
      </w:r>
      <w:r>
        <w:rPr>
          <w:rFonts w:hint="eastAsia" w:ascii="仿宋" w:hAnsi="仿宋" w:eastAsia="仿宋" w:cs="仿宋"/>
          <w:sz w:val="24"/>
          <w:szCs w:val="24"/>
        </w:rPr>
        <w:t xml:space="preserve">   </w:t>
      </w:r>
    </w:p>
    <w:p w14:paraId="5CD332D2">
      <w:pPr>
        <w:pageBreakBefore w:val="0"/>
        <w:widowControl w:val="0"/>
        <w:numPr>
          <w:ilvl w:val="0"/>
          <w:numId w:val="1"/>
        </w:numPr>
        <w:kinsoku/>
        <w:wordWrap/>
        <w:overflowPunct/>
        <w:topLinePunct w:val="0"/>
        <w:autoSpaceDE/>
        <w:autoSpaceDN/>
        <w:bidi w:val="0"/>
        <w:adjustRightInd/>
        <w:snapToGrid/>
        <w:spacing w:before="120" w:beforeLines="50" w:line="360" w:lineRule="exact"/>
        <w:ind w:left="419" w:hanging="59"/>
        <w:jc w:val="left"/>
        <w:textAlignment w:val="auto"/>
        <w:rPr>
          <w:rFonts w:hint="eastAsia"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cs="仿宋"/>
          <w:sz w:val="24"/>
          <w:szCs w:val="24"/>
          <w:lang w:val="en-US" w:eastAsia="zh-CN"/>
        </w:rPr>
        <w:t xml:space="preserve"> </w:t>
      </w:r>
      <w:r>
        <w:rPr>
          <w:rFonts w:hint="eastAsia" w:ascii="仿宋" w:hAnsi="仿宋" w:eastAsia="仿宋" w:cs="仿宋"/>
          <w:b w:val="0"/>
          <w:bCs/>
          <w:sz w:val="24"/>
          <w:szCs w:val="24"/>
          <w:lang w:val="en-US" w:eastAsia="zh-CN"/>
        </w:rPr>
        <w:t>成都市成华区杉板桥南一路219号</w:t>
      </w:r>
      <w:r>
        <w:rPr>
          <w:rFonts w:hint="eastAsia" w:ascii="仿宋" w:hAnsi="仿宋" w:eastAsia="仿宋" w:cs="仿宋"/>
          <w:b w:val="0"/>
          <w:bCs/>
          <w:sz w:val="24"/>
          <w:szCs w:val="24"/>
        </w:rPr>
        <w:t xml:space="preserve"> </w:t>
      </w:r>
      <w:r>
        <w:rPr>
          <w:rFonts w:hint="eastAsia" w:ascii="仿宋" w:hAnsi="仿宋" w:eastAsia="仿宋" w:cs="仿宋"/>
          <w:sz w:val="24"/>
          <w:szCs w:val="24"/>
        </w:rPr>
        <w:t xml:space="preserve"> （4）电话：</w:t>
      </w:r>
      <w:r>
        <w:rPr>
          <w:rFonts w:hint="eastAsia" w:ascii="仿宋" w:hAnsi="仿宋" w:eastAsia="仿宋" w:cs="仿宋"/>
          <w:sz w:val="24"/>
          <w:szCs w:val="24"/>
          <w:lang w:val="en-US" w:eastAsia="zh-CN"/>
        </w:rPr>
        <w:t>18980032898</w:t>
      </w:r>
    </w:p>
    <w:p w14:paraId="5F6C8FC3">
      <w:pPr>
        <w:numPr>
          <w:ilvl w:val="0"/>
          <w:numId w:val="0"/>
        </w:numPr>
        <w:spacing w:before="120" w:beforeLines="50"/>
        <w:ind w:firstLine="240" w:firstLineChars="100"/>
        <w:jc w:val="left"/>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邮    箱：7706406@qq.com</w:t>
      </w:r>
    </w:p>
    <w:p w14:paraId="627F0770">
      <w:pPr>
        <w:pStyle w:val="2"/>
        <w:bidi w:val="0"/>
        <w:jc w:val="center"/>
        <w:rPr>
          <w:rFonts w:hint="eastAsia" w:ascii="仿宋" w:hAnsi="仿宋" w:eastAsia="仿宋" w:cs="仿宋"/>
          <w:sz w:val="28"/>
          <w:szCs w:val="28"/>
        </w:rPr>
      </w:pPr>
      <w:bookmarkStart w:id="90" w:name="_Toc661"/>
      <w:bookmarkStart w:id="91" w:name="_Toc29308"/>
      <w:bookmarkStart w:id="92" w:name="_Toc97561928"/>
      <w:bookmarkStart w:id="93" w:name="_Toc28511"/>
      <w:bookmarkStart w:id="94" w:name="_Toc17545"/>
      <w:bookmarkStart w:id="95" w:name="_Toc91399391"/>
      <w:bookmarkStart w:id="96" w:name="_Toc27636"/>
      <w:bookmarkStart w:id="97" w:name="_Toc15285"/>
      <w:bookmarkStart w:id="98" w:name="_Toc14882"/>
      <w:bookmarkStart w:id="99" w:name="_Toc469850050"/>
      <w:bookmarkStart w:id="100" w:name="_Toc89586891"/>
      <w:bookmarkStart w:id="101" w:name="_Toc164330945"/>
      <w:bookmarkStart w:id="102" w:name="_Toc13127"/>
      <w:bookmarkStart w:id="103" w:name="_Toc6911"/>
      <w:bookmarkStart w:id="104" w:name="_Toc3854"/>
      <w:bookmarkStart w:id="105" w:name="_Toc89586926"/>
      <w:bookmarkStart w:id="106" w:name="_Toc97561962"/>
      <w:bookmarkStart w:id="107" w:name="_Toc91399425"/>
      <w:bookmarkStart w:id="108" w:name="_Toc89058565"/>
      <w:r>
        <w:rPr>
          <w:rFonts w:hint="eastAsia" w:ascii="仿宋" w:hAnsi="仿宋" w:eastAsia="仿宋" w:cs="仿宋"/>
          <w:sz w:val="28"/>
          <w:szCs w:val="28"/>
        </w:rPr>
        <w:t>第二章投标文件的编制</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4402988A">
      <w:pPr>
        <w:pStyle w:val="3"/>
        <w:keepNext/>
        <w:keepLines/>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4"/>
          <w:szCs w:val="24"/>
        </w:rPr>
      </w:pPr>
      <w:bookmarkStart w:id="109" w:name="_Toc7753"/>
      <w:bookmarkStart w:id="110" w:name="_Toc3307"/>
      <w:bookmarkStart w:id="111" w:name="_Toc11217"/>
      <w:bookmarkStart w:id="112" w:name="_Toc24757"/>
      <w:bookmarkStart w:id="113" w:name="_Toc91399392"/>
      <w:bookmarkStart w:id="114" w:name="_Toc89586892"/>
      <w:bookmarkStart w:id="115" w:name="_Toc164330946"/>
      <w:bookmarkStart w:id="116" w:name="_Toc17108"/>
      <w:bookmarkStart w:id="117" w:name="_Toc97561929"/>
      <w:bookmarkStart w:id="118" w:name="_Toc469850051"/>
      <w:r>
        <w:rPr>
          <w:rFonts w:hint="eastAsia" w:ascii="仿宋" w:hAnsi="仿宋" w:cs="仿宋"/>
          <w:sz w:val="24"/>
          <w:szCs w:val="24"/>
          <w:lang w:val="en-US" w:eastAsia="zh-CN"/>
        </w:rPr>
        <w:t>1、</w:t>
      </w:r>
      <w:r>
        <w:rPr>
          <w:rFonts w:hint="eastAsia" w:ascii="仿宋" w:hAnsi="仿宋" w:eastAsia="仿宋" w:cs="仿宋"/>
          <w:sz w:val="24"/>
          <w:szCs w:val="24"/>
        </w:rPr>
        <w:t>投标文件编制的原则</w:t>
      </w:r>
      <w:bookmarkEnd w:id="109"/>
      <w:bookmarkEnd w:id="110"/>
      <w:bookmarkEnd w:id="111"/>
      <w:bookmarkEnd w:id="112"/>
      <w:bookmarkEnd w:id="113"/>
      <w:bookmarkEnd w:id="114"/>
      <w:bookmarkEnd w:id="115"/>
      <w:bookmarkEnd w:id="116"/>
      <w:bookmarkEnd w:id="117"/>
    </w:p>
    <w:p w14:paraId="1CC1271A">
      <w:pPr>
        <w:tabs>
          <w:tab w:val="left" w:pos="640"/>
        </w:tabs>
        <w:spacing w:line="360" w:lineRule="auto"/>
        <w:ind w:left="437" w:hanging="436" w:hangingChars="182"/>
        <w:rPr>
          <w:rFonts w:hint="eastAsia" w:ascii="仿宋" w:hAnsi="仿宋" w:eastAsia="仿宋" w:cs="仿宋"/>
          <w:sz w:val="24"/>
          <w:szCs w:val="24"/>
        </w:rPr>
      </w:pPr>
      <w:r>
        <w:rPr>
          <w:rFonts w:hint="eastAsia" w:ascii="仿宋" w:hAnsi="仿宋" w:eastAsia="仿宋" w:cs="仿宋"/>
          <w:sz w:val="24"/>
          <w:szCs w:val="24"/>
        </w:rPr>
        <w:t>1.1 投标人应在认真阅读邀标文件所有内容的基础上，按照邀标文件的要求编制完整的投标文件。邀标文件中对投标文件格式有要求的，投标人必须全部填写格式中要求的所有内容。</w:t>
      </w:r>
    </w:p>
    <w:p w14:paraId="02BAC4FA">
      <w:pPr>
        <w:tabs>
          <w:tab w:val="left" w:pos="525"/>
        </w:tabs>
        <w:spacing w:line="360" w:lineRule="auto"/>
        <w:ind w:left="420" w:hanging="420" w:hangingChars="175"/>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1.2 </w:t>
      </w:r>
      <w:r>
        <w:rPr>
          <w:rFonts w:hint="eastAsia" w:ascii="仿宋" w:hAnsi="仿宋" w:eastAsia="仿宋" w:cs="仿宋"/>
          <w:b w:val="0"/>
          <w:bCs w:val="0"/>
          <w:color w:val="FF0000"/>
          <w:sz w:val="24"/>
          <w:szCs w:val="24"/>
          <w:highlight w:val="none"/>
        </w:rPr>
        <w:t>投标人</w:t>
      </w:r>
      <w:r>
        <w:rPr>
          <w:rFonts w:hint="eastAsia" w:ascii="仿宋" w:hAnsi="仿宋" w:eastAsia="仿宋" w:cs="仿宋"/>
          <w:b w:val="0"/>
          <w:bCs w:val="0"/>
          <w:color w:val="FF0000"/>
          <w:sz w:val="24"/>
          <w:szCs w:val="24"/>
          <w:highlight w:val="none"/>
          <w:lang w:val="en-US" w:eastAsia="zh-CN"/>
        </w:rPr>
        <w:t>需厂家直接投标</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投标文件所提供的全部信息和资料是真实的和正确的</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rPr>
        <w:t>并接受对其中任何资料进一步审查的要求。投标人提交的资料密</w:t>
      </w:r>
      <w:r>
        <w:rPr>
          <w:rFonts w:hint="eastAsia" w:ascii="仿宋" w:hAnsi="仿宋" w:eastAsia="仿宋" w:cs="仿宋"/>
          <w:sz w:val="24"/>
          <w:szCs w:val="24"/>
        </w:rPr>
        <w:t>封加盖公章（或投标专用章）投标</w:t>
      </w:r>
      <w:r>
        <w:rPr>
          <w:rFonts w:hint="eastAsia" w:ascii="仿宋" w:hAnsi="仿宋" w:eastAsia="仿宋" w:cs="仿宋"/>
          <w:color w:val="000000"/>
          <w:sz w:val="24"/>
          <w:szCs w:val="24"/>
        </w:rPr>
        <w:t>。</w:t>
      </w:r>
    </w:p>
    <w:p w14:paraId="7FE3F4D4">
      <w:pPr>
        <w:pStyle w:val="3"/>
        <w:keepNext/>
        <w:keepLines/>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4"/>
          <w:szCs w:val="24"/>
        </w:rPr>
      </w:pPr>
      <w:bookmarkStart w:id="119" w:name="_Toc164330947"/>
      <w:bookmarkStart w:id="120" w:name="_Toc89586893"/>
      <w:bookmarkStart w:id="121" w:name="_Toc22519"/>
      <w:bookmarkStart w:id="122" w:name="_Toc26238"/>
      <w:bookmarkStart w:id="123" w:name="_Toc91399393"/>
      <w:bookmarkStart w:id="124" w:name="_Toc15454"/>
      <w:bookmarkStart w:id="125" w:name="_Toc97561930"/>
      <w:bookmarkStart w:id="126" w:name="_Toc24576"/>
      <w:bookmarkStart w:id="127" w:name="_Toc27147"/>
      <w:r>
        <w:rPr>
          <w:rFonts w:hint="eastAsia" w:ascii="仿宋" w:hAnsi="仿宋" w:cs="仿宋"/>
          <w:sz w:val="24"/>
          <w:szCs w:val="24"/>
          <w:lang w:val="en-US" w:eastAsia="zh-CN"/>
        </w:rPr>
        <w:t>2、</w:t>
      </w:r>
      <w:r>
        <w:rPr>
          <w:rFonts w:hint="eastAsia" w:ascii="仿宋" w:hAnsi="仿宋" w:eastAsia="仿宋" w:cs="仿宋"/>
          <w:sz w:val="24"/>
          <w:szCs w:val="24"/>
        </w:rPr>
        <w:t>投标的语言</w:t>
      </w:r>
      <w:bookmarkEnd w:id="118"/>
      <w:r>
        <w:rPr>
          <w:rFonts w:hint="eastAsia" w:ascii="仿宋" w:hAnsi="仿宋" w:eastAsia="仿宋" w:cs="仿宋"/>
          <w:sz w:val="24"/>
          <w:szCs w:val="24"/>
        </w:rPr>
        <w:t>和计量单位</w:t>
      </w:r>
      <w:bookmarkEnd w:id="119"/>
      <w:bookmarkEnd w:id="120"/>
      <w:bookmarkEnd w:id="121"/>
      <w:bookmarkEnd w:id="122"/>
      <w:bookmarkEnd w:id="123"/>
      <w:bookmarkEnd w:id="124"/>
      <w:bookmarkEnd w:id="125"/>
      <w:bookmarkEnd w:id="126"/>
      <w:bookmarkEnd w:id="127"/>
    </w:p>
    <w:p w14:paraId="55B16B23">
      <w:pPr>
        <w:tabs>
          <w:tab w:val="left" w:pos="525"/>
        </w:tabs>
        <w:spacing w:line="360" w:lineRule="auto"/>
        <w:ind w:left="420" w:hanging="420" w:hangingChars="175"/>
        <w:rPr>
          <w:rFonts w:hint="eastAsia" w:ascii="仿宋" w:hAnsi="仿宋" w:eastAsia="仿宋" w:cs="仿宋"/>
          <w:color w:val="000000"/>
          <w:sz w:val="24"/>
          <w:szCs w:val="24"/>
        </w:rPr>
      </w:pPr>
      <w:r>
        <w:rPr>
          <w:rFonts w:hint="eastAsia" w:ascii="仿宋" w:hAnsi="仿宋" w:eastAsia="仿宋" w:cs="仿宋"/>
          <w:color w:val="000000"/>
          <w:sz w:val="24"/>
          <w:szCs w:val="24"/>
        </w:rPr>
        <w:t>2.1 投标人提交的支持文件和印制的文献可以用另一种语言，但相应内容应附有中文（汉语）的翻译本，在解释投标文件时以中文（汉语）为准。</w:t>
      </w:r>
    </w:p>
    <w:p w14:paraId="61243467">
      <w:pPr>
        <w:tabs>
          <w:tab w:val="left" w:pos="525"/>
        </w:tabs>
        <w:spacing w:line="360" w:lineRule="auto"/>
        <w:ind w:left="420" w:hanging="420" w:hangingChars="175"/>
        <w:rPr>
          <w:rFonts w:hint="eastAsia" w:ascii="仿宋" w:hAnsi="仿宋" w:eastAsia="仿宋" w:cs="仿宋"/>
          <w:color w:val="000000"/>
          <w:sz w:val="24"/>
          <w:szCs w:val="24"/>
        </w:rPr>
      </w:pPr>
      <w:r>
        <w:rPr>
          <w:rFonts w:hint="eastAsia" w:ascii="仿宋" w:hAnsi="仿宋" w:eastAsia="仿宋" w:cs="仿宋"/>
          <w:color w:val="000000"/>
          <w:sz w:val="24"/>
          <w:szCs w:val="24"/>
        </w:rPr>
        <w:t>2.2 投标文件中所有的计量单位，除邀标文件中有特殊要求外，采用国家法定计量单位。</w:t>
      </w:r>
    </w:p>
    <w:p w14:paraId="36EAE66D">
      <w:pPr>
        <w:pStyle w:val="3"/>
        <w:keepNext/>
        <w:keepLines/>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4"/>
          <w:szCs w:val="24"/>
        </w:rPr>
      </w:pPr>
      <w:bookmarkStart w:id="128" w:name="_Toc469850052"/>
      <w:bookmarkStart w:id="129" w:name="_Toc164330948"/>
      <w:bookmarkStart w:id="130" w:name="_Toc28762"/>
      <w:bookmarkStart w:id="131" w:name="_Toc24028"/>
      <w:bookmarkStart w:id="132" w:name="_Toc4456"/>
      <w:bookmarkStart w:id="133" w:name="_Toc15382"/>
      <w:bookmarkStart w:id="134" w:name="_Toc91399394"/>
      <w:bookmarkStart w:id="135" w:name="_Toc97561931"/>
      <w:bookmarkStart w:id="136" w:name="_Toc22629"/>
      <w:bookmarkStart w:id="137" w:name="_Toc89586894"/>
      <w:r>
        <w:rPr>
          <w:rFonts w:hint="eastAsia" w:ascii="仿宋" w:hAnsi="仿宋" w:cs="仿宋"/>
          <w:sz w:val="24"/>
          <w:szCs w:val="24"/>
          <w:lang w:val="en-US" w:eastAsia="zh-CN"/>
        </w:rPr>
        <w:t>3、</w:t>
      </w:r>
      <w:r>
        <w:rPr>
          <w:rFonts w:hint="eastAsia" w:ascii="仿宋" w:hAnsi="仿宋" w:eastAsia="仿宋" w:cs="仿宋"/>
          <w:sz w:val="24"/>
          <w:szCs w:val="24"/>
        </w:rPr>
        <w:t>投标文件构成</w:t>
      </w:r>
      <w:bookmarkEnd w:id="128"/>
      <w:bookmarkEnd w:id="129"/>
      <w:bookmarkEnd w:id="130"/>
      <w:bookmarkEnd w:id="131"/>
      <w:bookmarkEnd w:id="132"/>
      <w:bookmarkEnd w:id="133"/>
      <w:bookmarkEnd w:id="134"/>
      <w:bookmarkEnd w:id="135"/>
      <w:bookmarkEnd w:id="136"/>
      <w:bookmarkEnd w:id="137"/>
    </w:p>
    <w:p w14:paraId="20F57906">
      <w:pPr>
        <w:numPr>
          <w:ilvl w:val="0"/>
          <w:numId w:val="0"/>
        </w:numPr>
        <w:tabs>
          <w:tab w:val="left" w:pos="1080"/>
        </w:tabs>
        <w:spacing w:line="360" w:lineRule="auto"/>
        <w:ind w:leftChars="0"/>
        <w:rPr>
          <w:rFonts w:hint="eastAsia" w:ascii="仿宋" w:hAnsi="仿宋" w:eastAsia="仿宋" w:cs="仿宋"/>
          <w:sz w:val="24"/>
          <w:szCs w:val="24"/>
          <w:highlight w:val="none"/>
        </w:rPr>
      </w:pPr>
      <w:r>
        <w:rPr>
          <w:rFonts w:hint="eastAsia" w:ascii="仿宋" w:hAnsi="仿宋" w:eastAsia="仿宋" w:cs="仿宋"/>
          <w:sz w:val="24"/>
          <w:szCs w:val="24"/>
        </w:rPr>
        <w:t>3.1 包含</w:t>
      </w:r>
      <w:r>
        <w:rPr>
          <w:rFonts w:hint="eastAsia" w:ascii="仿宋" w:hAnsi="仿宋" w:eastAsia="仿宋" w:cs="仿宋"/>
          <w:color w:val="FF0000"/>
          <w:sz w:val="24"/>
          <w:szCs w:val="24"/>
          <w:u w:val="single"/>
        </w:rPr>
        <w:t xml:space="preserve"> </w:t>
      </w:r>
      <w:r>
        <w:rPr>
          <w:rFonts w:hint="eastAsia" w:ascii="仿宋" w:hAnsi="仿宋" w:eastAsia="仿宋" w:cs="仿宋"/>
          <w:color w:val="FF0000"/>
          <w:sz w:val="24"/>
          <w:szCs w:val="24"/>
          <w:u w:val="single"/>
          <w:lang w:val="en-US" w:eastAsia="zh-CN"/>
        </w:rPr>
        <w:t>4</w:t>
      </w:r>
      <w:r>
        <w:rPr>
          <w:rFonts w:hint="eastAsia" w:ascii="仿宋" w:hAnsi="仿宋" w:eastAsia="仿宋" w:cs="仿宋"/>
          <w:color w:val="FF0000"/>
          <w:sz w:val="24"/>
          <w:szCs w:val="24"/>
          <w:u w:val="single"/>
        </w:rPr>
        <w:t xml:space="preserve"> </w:t>
      </w:r>
      <w:r>
        <w:rPr>
          <w:rFonts w:hint="eastAsia" w:ascii="仿宋" w:hAnsi="仿宋" w:eastAsia="仿宋" w:cs="仿宋"/>
          <w:sz w:val="24"/>
          <w:szCs w:val="24"/>
        </w:rPr>
        <w:t>份资质文件（资格证明文件）</w:t>
      </w:r>
      <w:r>
        <w:rPr>
          <w:rFonts w:hint="eastAsia" w:ascii="仿宋" w:hAnsi="仿宋" w:eastAsia="仿宋" w:cs="仿宋"/>
          <w:sz w:val="24"/>
          <w:szCs w:val="24"/>
          <w:lang w:eastAsia="zh-CN"/>
        </w:rPr>
        <w:t>，</w:t>
      </w:r>
      <w:r>
        <w:rPr>
          <w:rFonts w:hint="eastAsia" w:ascii="仿宋" w:hAnsi="仿宋" w:eastAsia="仿宋" w:cs="仿宋"/>
          <w:color w:val="FF0000"/>
          <w:sz w:val="24"/>
          <w:szCs w:val="24"/>
          <w:u w:val="single"/>
        </w:rPr>
        <w:t xml:space="preserve"> </w:t>
      </w:r>
      <w:r>
        <w:rPr>
          <w:rFonts w:hint="eastAsia" w:ascii="仿宋" w:hAnsi="仿宋" w:eastAsia="仿宋" w:cs="仿宋"/>
          <w:color w:val="FF0000"/>
          <w:sz w:val="24"/>
          <w:szCs w:val="24"/>
          <w:u w:val="single"/>
          <w:lang w:val="en-US" w:eastAsia="zh-CN"/>
        </w:rPr>
        <w:t>4</w:t>
      </w:r>
      <w:r>
        <w:rPr>
          <w:rFonts w:hint="eastAsia" w:ascii="仿宋" w:hAnsi="仿宋" w:eastAsia="仿宋" w:cs="仿宋"/>
          <w:sz w:val="24"/>
          <w:szCs w:val="24"/>
        </w:rPr>
        <w:t>份</w:t>
      </w:r>
      <w:r>
        <w:rPr>
          <w:rFonts w:hint="eastAsia" w:ascii="仿宋" w:hAnsi="仿宋" w:eastAsia="仿宋" w:cs="仿宋"/>
          <w:sz w:val="24"/>
          <w:szCs w:val="24"/>
          <w:lang w:val="en-US" w:eastAsia="zh-CN"/>
        </w:rPr>
        <w:t>商务文件（商务、技术及售后服务方案文件）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以上4份文件</w:t>
      </w:r>
      <w:r>
        <w:rPr>
          <w:rFonts w:hint="eastAsia" w:ascii="仿宋" w:hAnsi="仿宋" w:eastAsia="仿宋" w:cs="仿宋"/>
          <w:sz w:val="24"/>
          <w:szCs w:val="24"/>
          <w:highlight w:val="none"/>
        </w:rPr>
        <w:t>需加盖公章或投标专用章且</w:t>
      </w:r>
      <w:r>
        <w:rPr>
          <w:rFonts w:hint="eastAsia" w:ascii="仿宋" w:hAnsi="仿宋" w:eastAsia="仿宋" w:cs="仿宋"/>
          <w:color w:val="FF0000"/>
          <w:sz w:val="24"/>
          <w:szCs w:val="24"/>
          <w:highlight w:val="none"/>
          <w:lang w:val="en-US" w:eastAsia="zh-CN"/>
        </w:rPr>
        <w:t>独立</w:t>
      </w:r>
      <w:r>
        <w:rPr>
          <w:rFonts w:hint="eastAsia" w:ascii="仿宋" w:hAnsi="仿宋" w:eastAsia="仿宋" w:cs="仿宋"/>
          <w:color w:val="FF0000"/>
          <w:sz w:val="24"/>
          <w:szCs w:val="24"/>
          <w:highlight w:val="none"/>
        </w:rPr>
        <w:t>密封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同时提供以上4份文件盖章后电子扫描件一份</w:t>
      </w:r>
      <w:r>
        <w:rPr>
          <w:rFonts w:hint="eastAsia" w:ascii="仿宋" w:hAnsi="仿宋" w:eastAsia="仿宋" w:cs="仿宋"/>
          <w:sz w:val="24"/>
          <w:szCs w:val="24"/>
          <w:highlight w:val="none"/>
        </w:rPr>
        <w:t>。</w:t>
      </w:r>
    </w:p>
    <w:p w14:paraId="76B5D85C">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3.2 产品演示：产品演示时长10分钟，演示内容包含：</w:t>
      </w:r>
    </w:p>
    <w:p w14:paraId="675293E1">
      <w:pPr>
        <w:pStyle w:val="13"/>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5" w:firstLineChars="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公司</w:t>
      </w:r>
      <w:r>
        <w:rPr>
          <w:rFonts w:hint="eastAsia" w:ascii="仿宋" w:hAnsi="仿宋" w:eastAsia="仿宋" w:cs="仿宋"/>
          <w:b w:val="0"/>
          <w:bCs/>
          <w:sz w:val="24"/>
          <w:szCs w:val="24"/>
          <w:highlight w:val="none"/>
          <w:lang w:val="en-US" w:eastAsia="zh-CN"/>
        </w:rPr>
        <w:t>介绍；</w:t>
      </w:r>
    </w:p>
    <w:p w14:paraId="0CFA7E6B">
      <w:pPr>
        <w:pStyle w:val="13"/>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5" w:firstLineChars="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b w:val="0"/>
          <w:bCs/>
          <w:sz w:val="24"/>
          <w:szCs w:val="24"/>
          <w:highlight w:val="none"/>
          <w:lang w:val="en-US" w:eastAsia="zh-CN"/>
        </w:rPr>
        <w:t>本次投标服务内容、服务频次、响应时效、服务方案、服务结果呈现方式；</w:t>
      </w:r>
    </w:p>
    <w:p w14:paraId="7395FF52">
      <w:pPr>
        <w:pStyle w:val="13"/>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5" w:firstLineChars="0"/>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其它有利优惠承诺及措施。</w:t>
      </w:r>
    </w:p>
    <w:p w14:paraId="6D961EF1">
      <w:pPr>
        <w:pStyle w:val="13"/>
        <w:numPr>
          <w:ilvl w:val="0"/>
          <w:numId w:val="0"/>
        </w:numPr>
        <w:ind w:left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3.3 资质文件部分应包含：</w:t>
      </w:r>
    </w:p>
    <w:p w14:paraId="011BC8E8">
      <w:pPr>
        <w:numPr>
          <w:ilvl w:val="0"/>
          <w:numId w:val="3"/>
        </w:numPr>
        <w:tabs>
          <w:tab w:val="left" w:pos="420"/>
        </w:tabs>
        <w:spacing w:line="360" w:lineRule="auto"/>
        <w:ind w:left="425" w:leftChars="0" w:hanging="5" w:firstLineChars="0"/>
        <w:rPr>
          <w:rFonts w:hint="eastAsia" w:ascii="仿宋" w:hAnsi="仿宋" w:eastAsia="仿宋" w:cs="仿宋"/>
          <w:color w:val="C00000"/>
          <w:kern w:val="0"/>
          <w:sz w:val="24"/>
          <w:szCs w:val="24"/>
          <w:highlight w:val="none"/>
        </w:rPr>
      </w:pPr>
      <w:r>
        <w:rPr>
          <w:rFonts w:hint="eastAsia" w:ascii="仿宋" w:hAnsi="仿宋" w:eastAsia="仿宋" w:cs="仿宋"/>
          <w:color w:val="C00000"/>
          <w:sz w:val="24"/>
          <w:szCs w:val="24"/>
          <w:highlight w:val="none"/>
        </w:rPr>
        <w:t>具备有效的《营业执照》，经营范围需明确包含 “</w:t>
      </w:r>
      <w:r>
        <w:rPr>
          <w:rFonts w:hint="eastAsia" w:ascii="仿宋" w:hAnsi="仿宋" w:eastAsia="仿宋" w:cs="仿宋"/>
          <w:color w:val="C00000"/>
          <w:sz w:val="24"/>
          <w:szCs w:val="24"/>
          <w:highlight w:val="none"/>
          <w:lang w:val="en-US" w:eastAsia="zh-CN"/>
        </w:rPr>
        <w:t>车辆维修、保养</w:t>
      </w:r>
      <w:r>
        <w:rPr>
          <w:rFonts w:hint="eastAsia" w:ascii="仿宋" w:hAnsi="仿宋" w:eastAsia="仿宋" w:cs="仿宋"/>
          <w:color w:val="C00000"/>
          <w:sz w:val="24"/>
          <w:szCs w:val="24"/>
          <w:highlight w:val="none"/>
        </w:rPr>
        <w:t>”</w:t>
      </w:r>
      <w:r>
        <w:rPr>
          <w:rFonts w:hint="eastAsia" w:ascii="仿宋" w:hAnsi="仿宋" w:eastAsia="仿宋" w:cs="仿宋"/>
          <w:color w:val="C00000"/>
          <w:sz w:val="24"/>
          <w:szCs w:val="24"/>
          <w:highlight w:val="none"/>
          <w:lang w:val="en-US" w:eastAsia="zh-CN"/>
        </w:rPr>
        <w:t>等相关词条</w:t>
      </w:r>
      <w:r>
        <w:rPr>
          <w:rFonts w:hint="eastAsia" w:ascii="仿宋" w:hAnsi="仿宋" w:eastAsia="仿宋" w:cs="仿宋"/>
          <w:color w:val="C00000"/>
          <w:kern w:val="0"/>
          <w:sz w:val="24"/>
          <w:szCs w:val="24"/>
          <w:highlight w:val="none"/>
          <w:lang w:eastAsia="zh-CN"/>
        </w:rPr>
        <w:t>；</w:t>
      </w:r>
    </w:p>
    <w:p w14:paraId="6121FFFD">
      <w:pPr>
        <w:numPr>
          <w:ilvl w:val="0"/>
          <w:numId w:val="3"/>
        </w:numPr>
        <w:tabs>
          <w:tab w:val="left" w:pos="420"/>
        </w:tabs>
        <w:spacing w:line="360" w:lineRule="auto"/>
        <w:ind w:left="425" w:leftChars="0" w:hanging="5" w:firstLineChars="0"/>
        <w:rPr>
          <w:rFonts w:hint="eastAsia" w:ascii="仿宋" w:hAnsi="仿宋" w:eastAsia="仿宋" w:cs="仿宋"/>
          <w:color w:val="C00000"/>
          <w:kern w:val="0"/>
          <w:sz w:val="24"/>
          <w:szCs w:val="24"/>
          <w:highlight w:val="none"/>
        </w:rPr>
      </w:pPr>
      <w:r>
        <w:rPr>
          <w:rFonts w:hint="eastAsia" w:ascii="仿宋" w:hAnsi="仿宋" w:eastAsia="仿宋" w:cs="仿宋"/>
          <w:color w:val="C00000"/>
          <w:kern w:val="0"/>
          <w:sz w:val="24"/>
          <w:szCs w:val="24"/>
          <w:highlight w:val="none"/>
        </w:rPr>
        <w:t>具有汽车维修</w:t>
      </w:r>
      <w:r>
        <w:rPr>
          <w:rFonts w:hint="eastAsia" w:ascii="仿宋" w:hAnsi="仿宋" w:eastAsia="仿宋" w:cs="仿宋"/>
          <w:color w:val="C00000"/>
          <w:kern w:val="0"/>
          <w:sz w:val="24"/>
          <w:szCs w:val="24"/>
          <w:highlight w:val="none"/>
          <w:lang w:val="en-US" w:eastAsia="zh-CN"/>
        </w:rPr>
        <w:t>相关资质或证明</w:t>
      </w:r>
      <w:r>
        <w:rPr>
          <w:rFonts w:hint="eastAsia" w:ascii="仿宋" w:hAnsi="仿宋" w:eastAsia="仿宋" w:cs="仿宋"/>
          <w:color w:val="C00000"/>
          <w:kern w:val="0"/>
          <w:sz w:val="24"/>
          <w:szCs w:val="24"/>
          <w:highlight w:val="none"/>
        </w:rPr>
        <w:t>（经营范围须包含小型车维修</w:t>
      </w:r>
      <w:bookmarkStart w:id="229" w:name="_GoBack"/>
      <w:bookmarkEnd w:id="229"/>
      <w:r>
        <w:rPr>
          <w:rFonts w:hint="eastAsia" w:ascii="仿宋" w:hAnsi="仿宋" w:eastAsia="仿宋" w:cs="仿宋"/>
          <w:color w:val="C00000"/>
          <w:kern w:val="0"/>
          <w:sz w:val="24"/>
          <w:szCs w:val="24"/>
          <w:highlight w:val="none"/>
        </w:rPr>
        <w:t>），须提供交通运输主管部门核发的机动车维修经营备案证明（备案表）等证明材料</w:t>
      </w:r>
      <w:r>
        <w:rPr>
          <w:rFonts w:hint="eastAsia" w:ascii="仿宋" w:hAnsi="仿宋" w:eastAsia="仿宋" w:cs="仿宋"/>
          <w:color w:val="C00000"/>
          <w:kern w:val="0"/>
          <w:sz w:val="24"/>
          <w:szCs w:val="24"/>
          <w:highlight w:val="none"/>
          <w:lang w:eastAsia="zh-CN"/>
        </w:rPr>
        <w:t>；</w:t>
      </w:r>
    </w:p>
    <w:p w14:paraId="64DB1BE4">
      <w:pPr>
        <w:numPr>
          <w:ilvl w:val="0"/>
          <w:numId w:val="3"/>
        </w:numPr>
        <w:tabs>
          <w:tab w:val="left" w:pos="420"/>
        </w:tabs>
        <w:spacing w:line="360" w:lineRule="auto"/>
        <w:ind w:left="425" w:leftChars="0" w:hanging="5" w:firstLineChars="0"/>
        <w:rPr>
          <w:rFonts w:hint="eastAsia" w:ascii="仿宋" w:hAnsi="仿宋" w:eastAsia="仿宋" w:cs="仿宋"/>
          <w:color w:val="C00000"/>
          <w:kern w:val="0"/>
          <w:sz w:val="24"/>
          <w:szCs w:val="24"/>
          <w:highlight w:val="none"/>
        </w:rPr>
      </w:pPr>
      <w:r>
        <w:rPr>
          <w:rFonts w:hint="eastAsia" w:ascii="仿宋" w:hAnsi="仿宋" w:eastAsia="仿宋" w:cs="仿宋"/>
          <w:color w:val="C00000"/>
          <w:kern w:val="0"/>
          <w:sz w:val="24"/>
          <w:szCs w:val="24"/>
          <w:highlight w:val="none"/>
        </w:rPr>
        <w:t>须具有履行合同所必需的设备和专业技术能力，拥有固定经营场所、专业维修设备、持证上岗维修技术人员，内部管理制度健全规范</w:t>
      </w:r>
      <w:r>
        <w:rPr>
          <w:rFonts w:hint="default" w:ascii="仿宋" w:hAnsi="仿宋" w:eastAsia="仿宋" w:cs="仿宋"/>
          <w:color w:val="C00000"/>
          <w:kern w:val="0"/>
          <w:sz w:val="24"/>
          <w:szCs w:val="24"/>
          <w:highlight w:val="none"/>
        </w:rPr>
        <w:t>。维修车间面积应满足快速维修需求，具备适配救护车维修的举升设备</w:t>
      </w:r>
      <w:r>
        <w:rPr>
          <w:rFonts w:hint="eastAsia" w:ascii="仿宋" w:hAnsi="仿宋" w:eastAsia="仿宋" w:cs="仿宋"/>
          <w:color w:val="C00000"/>
          <w:kern w:val="0"/>
          <w:sz w:val="24"/>
          <w:szCs w:val="24"/>
          <w:highlight w:val="none"/>
          <w:lang w:eastAsia="zh-CN"/>
        </w:rPr>
        <w:t>；</w:t>
      </w:r>
    </w:p>
    <w:p w14:paraId="12A1B2E9">
      <w:pPr>
        <w:numPr>
          <w:ilvl w:val="0"/>
          <w:numId w:val="3"/>
        </w:numPr>
        <w:tabs>
          <w:tab w:val="left" w:pos="420"/>
        </w:tabs>
        <w:spacing w:line="360" w:lineRule="auto"/>
        <w:ind w:left="425" w:leftChars="0" w:hanging="5" w:firstLineChars="0"/>
        <w:rPr>
          <w:rFonts w:hint="eastAsia" w:ascii="仿宋" w:hAnsi="仿宋" w:eastAsia="仿宋" w:cs="仿宋"/>
          <w:color w:val="C00000"/>
          <w:kern w:val="0"/>
          <w:sz w:val="24"/>
          <w:szCs w:val="24"/>
        </w:rPr>
      </w:pPr>
      <w:r>
        <w:rPr>
          <w:rFonts w:hint="eastAsia" w:ascii="仿宋" w:hAnsi="仿宋" w:eastAsia="仿宋" w:cs="仿宋"/>
          <w:color w:val="C00000"/>
          <w:sz w:val="24"/>
          <w:szCs w:val="24"/>
        </w:rPr>
        <w:t>提供近 3 年无重大违法违规记录证明</w:t>
      </w:r>
      <w:r>
        <w:rPr>
          <w:rFonts w:hint="eastAsia" w:ascii="仿宋" w:hAnsi="仿宋" w:eastAsia="仿宋" w:cs="仿宋"/>
          <w:color w:val="C00000"/>
          <w:sz w:val="24"/>
          <w:szCs w:val="24"/>
          <w:lang w:eastAsia="zh-CN"/>
        </w:rPr>
        <w:t>；</w:t>
      </w:r>
    </w:p>
    <w:p w14:paraId="6AA3826E">
      <w:pPr>
        <w:numPr>
          <w:ilvl w:val="0"/>
          <w:numId w:val="3"/>
        </w:numPr>
        <w:tabs>
          <w:tab w:val="left" w:pos="420"/>
        </w:tabs>
        <w:spacing w:line="360" w:lineRule="auto"/>
        <w:ind w:left="425" w:leftChars="0" w:hanging="5" w:firstLineChars="0"/>
        <w:rPr>
          <w:rFonts w:hint="eastAsia" w:ascii="仿宋" w:hAnsi="仿宋" w:eastAsia="仿宋" w:cs="仿宋"/>
          <w:color w:val="C00000"/>
          <w:kern w:val="0"/>
          <w:sz w:val="24"/>
          <w:szCs w:val="24"/>
        </w:rPr>
      </w:pPr>
      <w:r>
        <w:rPr>
          <w:rFonts w:hint="eastAsia" w:ascii="仿宋" w:hAnsi="仿宋" w:eastAsia="仿宋" w:cs="仿宋"/>
          <w:color w:val="C00000"/>
          <w:kern w:val="0"/>
          <w:sz w:val="24"/>
          <w:szCs w:val="24"/>
          <w:lang w:val="en-US" w:eastAsia="zh-CN"/>
        </w:rPr>
        <w:t>参加投标人员授权</w:t>
      </w:r>
      <w:r>
        <w:rPr>
          <w:rFonts w:hint="eastAsia" w:ascii="仿宋" w:hAnsi="仿宋" w:eastAsia="仿宋" w:cs="仿宋"/>
          <w:color w:val="C00000"/>
          <w:kern w:val="0"/>
          <w:sz w:val="24"/>
          <w:szCs w:val="24"/>
        </w:rPr>
        <w:t>委托书</w:t>
      </w:r>
      <w:r>
        <w:rPr>
          <w:rFonts w:hint="eastAsia" w:ascii="仿宋" w:hAnsi="仿宋" w:eastAsia="仿宋" w:cs="仿宋"/>
          <w:color w:val="C00000"/>
          <w:kern w:val="0"/>
          <w:sz w:val="24"/>
          <w:szCs w:val="24"/>
          <w:lang w:eastAsia="zh-CN"/>
        </w:rPr>
        <w:t>、</w:t>
      </w:r>
      <w:r>
        <w:rPr>
          <w:rFonts w:hint="eastAsia" w:ascii="仿宋" w:hAnsi="仿宋" w:eastAsia="仿宋" w:cs="仿宋"/>
          <w:color w:val="C00000"/>
          <w:kern w:val="0"/>
          <w:sz w:val="24"/>
          <w:szCs w:val="24"/>
        </w:rPr>
        <w:t>身份证复印件</w:t>
      </w:r>
      <w:r>
        <w:rPr>
          <w:rFonts w:hint="eastAsia" w:ascii="仿宋" w:hAnsi="仿宋" w:eastAsia="仿宋" w:cs="仿宋"/>
          <w:color w:val="C00000"/>
          <w:kern w:val="0"/>
          <w:sz w:val="24"/>
          <w:szCs w:val="24"/>
          <w:lang w:val="en-US" w:eastAsia="zh-CN"/>
        </w:rPr>
        <w:t>及社保缴纳证明；</w:t>
      </w:r>
      <w:r>
        <w:rPr>
          <w:rFonts w:hint="eastAsia" w:ascii="仿宋" w:hAnsi="仿宋" w:eastAsia="仿宋" w:cs="仿宋"/>
          <w:color w:val="C00000"/>
          <w:kern w:val="0"/>
          <w:sz w:val="24"/>
          <w:szCs w:val="24"/>
        </w:rPr>
        <w:t>(如涉及请提供)</w:t>
      </w:r>
    </w:p>
    <w:p w14:paraId="2274CB59">
      <w:pPr>
        <w:numPr>
          <w:ilvl w:val="0"/>
          <w:numId w:val="3"/>
        </w:numPr>
        <w:tabs>
          <w:tab w:val="left" w:pos="420"/>
        </w:tabs>
        <w:spacing w:line="360" w:lineRule="auto"/>
        <w:ind w:left="425" w:leftChars="0" w:hanging="5" w:firstLineChars="0"/>
        <w:rPr>
          <w:rFonts w:hint="eastAsia" w:ascii="仿宋" w:hAnsi="仿宋" w:eastAsia="仿宋" w:cs="仿宋"/>
          <w:color w:val="C00000"/>
          <w:kern w:val="0"/>
          <w:sz w:val="24"/>
          <w:szCs w:val="24"/>
          <w:lang w:eastAsia="zh-CN"/>
        </w:rPr>
      </w:pPr>
      <w:r>
        <w:rPr>
          <w:rFonts w:hint="eastAsia" w:ascii="仿宋" w:hAnsi="仿宋" w:eastAsia="仿宋" w:cs="仿宋"/>
          <w:color w:val="C00000"/>
          <w:kern w:val="0"/>
          <w:sz w:val="24"/>
          <w:szCs w:val="24"/>
          <w:lang w:val="en-US" w:eastAsia="zh-CN"/>
        </w:rPr>
        <w:t>投标人近3年内完成或正在进行的项目业绩。</w:t>
      </w:r>
    </w:p>
    <w:p w14:paraId="7CB519FA">
      <w:pPr>
        <w:tabs>
          <w:tab w:val="left" w:pos="1620"/>
        </w:tabs>
        <w:spacing w:line="360" w:lineRule="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3.</w:t>
      </w:r>
      <w:r>
        <w:rPr>
          <w:rFonts w:hint="eastAsia" w:ascii="仿宋" w:hAnsi="仿宋" w:eastAsia="仿宋" w:cs="仿宋"/>
          <w:color w:val="000000"/>
          <w:kern w:val="0"/>
          <w:sz w:val="24"/>
          <w:szCs w:val="24"/>
          <w:highlight w:val="none"/>
          <w:lang w:val="en-US" w:eastAsia="zh-CN"/>
        </w:rPr>
        <w:t>4投标</w:t>
      </w:r>
      <w:r>
        <w:rPr>
          <w:rFonts w:hint="eastAsia" w:ascii="仿宋" w:hAnsi="仿宋" w:eastAsia="仿宋" w:cs="仿宋"/>
          <w:color w:val="000000"/>
          <w:kern w:val="0"/>
          <w:sz w:val="24"/>
          <w:szCs w:val="24"/>
          <w:highlight w:val="none"/>
        </w:rPr>
        <w:t>文件应包括：（按第</w:t>
      </w:r>
      <w:r>
        <w:rPr>
          <w:rFonts w:hint="eastAsia" w:ascii="仿宋" w:hAnsi="仿宋" w:eastAsia="仿宋" w:cs="仿宋"/>
          <w:color w:val="000000"/>
          <w:kern w:val="0"/>
          <w:sz w:val="24"/>
          <w:szCs w:val="24"/>
          <w:highlight w:val="none"/>
          <w:lang w:val="en-US" w:eastAsia="zh-CN"/>
        </w:rPr>
        <w:t>四</w:t>
      </w:r>
      <w:r>
        <w:rPr>
          <w:rFonts w:hint="eastAsia" w:ascii="仿宋" w:hAnsi="仿宋" w:eastAsia="仿宋" w:cs="仿宋"/>
          <w:color w:val="000000"/>
          <w:kern w:val="0"/>
          <w:sz w:val="24"/>
          <w:szCs w:val="24"/>
          <w:highlight w:val="none"/>
        </w:rPr>
        <w:t>章</w:t>
      </w:r>
      <w:r>
        <w:rPr>
          <w:rFonts w:hint="eastAsia" w:ascii="仿宋" w:hAnsi="仿宋" w:eastAsia="仿宋" w:cs="仿宋"/>
          <w:color w:val="000000"/>
          <w:kern w:val="0"/>
          <w:sz w:val="24"/>
          <w:szCs w:val="24"/>
          <w:highlight w:val="none"/>
          <w:lang w:val="en-US" w:eastAsia="zh-CN"/>
        </w:rPr>
        <w:t>投标</w:t>
      </w:r>
      <w:r>
        <w:rPr>
          <w:rFonts w:hint="eastAsia" w:ascii="仿宋" w:hAnsi="仿宋" w:eastAsia="仿宋" w:cs="仿宋"/>
          <w:color w:val="000000"/>
          <w:kern w:val="0"/>
          <w:sz w:val="24"/>
          <w:szCs w:val="24"/>
          <w:highlight w:val="none"/>
        </w:rPr>
        <w:t>格式填写）</w:t>
      </w:r>
    </w:p>
    <w:p w14:paraId="0D542F23">
      <w:pPr>
        <w:numPr>
          <w:ilvl w:val="0"/>
          <w:numId w:val="4"/>
        </w:numPr>
        <w:spacing w:line="360" w:lineRule="auto"/>
        <w:ind w:left="425" w:leftChars="0" w:hanging="5" w:firstLineChars="0"/>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rPr>
        <w:t>维修、保养</w:t>
      </w:r>
      <w:r>
        <w:rPr>
          <w:rFonts w:hint="eastAsia" w:ascii="仿宋" w:hAnsi="仿宋" w:eastAsia="仿宋" w:cs="仿宋"/>
          <w:color w:val="000000"/>
          <w:kern w:val="0"/>
          <w:sz w:val="24"/>
          <w:szCs w:val="24"/>
          <w:highlight w:val="none"/>
        </w:rPr>
        <w:t>报价单</w:t>
      </w:r>
      <w:r>
        <w:rPr>
          <w:rFonts w:hint="eastAsia" w:ascii="仿宋" w:hAnsi="仿宋" w:eastAsia="仿宋" w:cs="仿宋"/>
          <w:color w:val="000000"/>
          <w:kern w:val="0"/>
          <w:sz w:val="24"/>
          <w:szCs w:val="24"/>
          <w:highlight w:val="none"/>
          <w:lang w:eastAsia="zh-CN"/>
        </w:rPr>
        <w:t>；</w:t>
      </w:r>
    </w:p>
    <w:p w14:paraId="0AE67639">
      <w:pPr>
        <w:numPr>
          <w:ilvl w:val="0"/>
          <w:numId w:val="4"/>
        </w:numPr>
        <w:spacing w:line="360" w:lineRule="auto"/>
        <w:ind w:left="425" w:leftChars="0" w:hanging="5" w:firstLineChars="0"/>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维修配件、易损件及维修工时价格表；</w:t>
      </w:r>
    </w:p>
    <w:p w14:paraId="0AE71BA2">
      <w:pPr>
        <w:numPr>
          <w:ilvl w:val="0"/>
          <w:numId w:val="0"/>
        </w:numPr>
        <w:spacing w:line="360" w:lineRule="auto"/>
        <w:ind w:left="420" w:leftChars="0"/>
        <w:rPr>
          <w:rFonts w:hint="default" w:ascii="仿宋" w:hAnsi="仿宋" w:eastAsia="仿宋" w:cs="仿宋"/>
          <w:color w:val="000000"/>
          <w:kern w:val="0"/>
          <w:sz w:val="24"/>
          <w:szCs w:val="24"/>
          <w:highlight w:val="yellow"/>
          <w:lang w:val="en-US"/>
        </w:rPr>
      </w:pPr>
      <w:r>
        <w:rPr>
          <w:rFonts w:hint="eastAsia" w:ascii="仿宋" w:hAnsi="仿宋" w:eastAsia="仿宋" w:cs="仿宋"/>
          <w:color w:val="000000"/>
          <w:kern w:val="0"/>
          <w:sz w:val="24"/>
          <w:szCs w:val="24"/>
          <w:highlight w:val="none"/>
          <w:lang w:val="en-US" w:eastAsia="zh-CN"/>
        </w:rPr>
        <w:t>3）维修、保养保证方案。</w:t>
      </w:r>
    </w:p>
    <w:p w14:paraId="1249FDAD">
      <w:pPr>
        <w:pStyle w:val="3"/>
        <w:keepNext/>
        <w:keepLines/>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4"/>
          <w:szCs w:val="24"/>
        </w:rPr>
      </w:pPr>
      <w:bookmarkStart w:id="138" w:name="_Toc26738"/>
      <w:bookmarkStart w:id="139" w:name="_Toc11060"/>
      <w:bookmarkStart w:id="140" w:name="_Toc11431"/>
      <w:bookmarkStart w:id="141" w:name="_Toc28264"/>
      <w:bookmarkStart w:id="142" w:name="_Toc3239"/>
      <w:r>
        <w:rPr>
          <w:rFonts w:hint="eastAsia" w:ascii="仿宋" w:hAnsi="仿宋" w:cs="仿宋"/>
          <w:sz w:val="24"/>
          <w:szCs w:val="24"/>
          <w:lang w:val="en-US" w:eastAsia="zh-CN"/>
        </w:rPr>
        <w:t>4、</w:t>
      </w:r>
      <w:r>
        <w:rPr>
          <w:rFonts w:hint="eastAsia" w:ascii="仿宋" w:hAnsi="仿宋" w:eastAsia="仿宋" w:cs="仿宋"/>
          <w:sz w:val="24"/>
          <w:szCs w:val="24"/>
        </w:rPr>
        <w:t>投标货币</w:t>
      </w:r>
      <w:bookmarkEnd w:id="138"/>
      <w:bookmarkEnd w:id="139"/>
      <w:bookmarkEnd w:id="140"/>
      <w:bookmarkEnd w:id="141"/>
      <w:bookmarkEnd w:id="142"/>
    </w:p>
    <w:p w14:paraId="205B5820">
      <w:pPr>
        <w:spacing w:line="360" w:lineRule="auto"/>
        <w:ind w:left="425"/>
        <w:rPr>
          <w:rFonts w:hint="eastAsia" w:ascii="仿宋" w:hAnsi="仿宋" w:eastAsia="仿宋" w:cs="仿宋"/>
        </w:rPr>
      </w:pPr>
      <w:r>
        <w:rPr>
          <w:rFonts w:hint="eastAsia" w:ascii="仿宋" w:hAnsi="仿宋" w:eastAsia="仿宋" w:cs="仿宋"/>
          <w:sz w:val="24"/>
          <w:szCs w:val="24"/>
        </w:rPr>
        <w:t>投标货币为人民币</w:t>
      </w:r>
      <w:bookmarkEnd w:id="105"/>
      <w:bookmarkEnd w:id="106"/>
      <w:bookmarkEnd w:id="107"/>
      <w:bookmarkEnd w:id="108"/>
      <w:r>
        <w:rPr>
          <w:rFonts w:hint="eastAsia" w:ascii="仿宋" w:hAnsi="仿宋" w:eastAsia="仿宋" w:cs="仿宋"/>
          <w:sz w:val="24"/>
          <w:szCs w:val="24"/>
        </w:rPr>
        <w:t>。</w:t>
      </w:r>
    </w:p>
    <w:p w14:paraId="5455AD8D">
      <w:pPr>
        <w:pStyle w:val="3"/>
        <w:keepNext/>
        <w:keepLines/>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24"/>
          <w:szCs w:val="24"/>
          <w:lang w:val="en-US" w:eastAsia="zh-CN"/>
        </w:rPr>
      </w:pPr>
      <w:bookmarkStart w:id="143" w:name="_Toc927"/>
      <w:bookmarkStart w:id="144" w:name="_Toc4088"/>
      <w:bookmarkStart w:id="145" w:name="_Toc446"/>
      <w:bookmarkStart w:id="146" w:name="_Toc13169"/>
      <w:bookmarkStart w:id="147" w:name="_Toc13393"/>
      <w:bookmarkStart w:id="148" w:name="_Toc6525"/>
      <w:bookmarkStart w:id="149" w:name="_Toc16515"/>
      <w:bookmarkStart w:id="150" w:name="_Toc13478"/>
      <w:bookmarkStart w:id="151" w:name="_Toc16253"/>
      <w:bookmarkStart w:id="152" w:name="_Toc18661"/>
      <w:r>
        <w:rPr>
          <w:rFonts w:hint="eastAsia" w:ascii="仿宋" w:hAnsi="仿宋" w:cs="仿宋"/>
          <w:sz w:val="24"/>
          <w:szCs w:val="24"/>
          <w:lang w:val="en-US" w:eastAsia="zh-CN"/>
        </w:rPr>
        <w:t>5、</w:t>
      </w:r>
      <w:r>
        <w:rPr>
          <w:rFonts w:hint="eastAsia" w:ascii="仿宋" w:hAnsi="仿宋" w:eastAsia="仿宋" w:cs="仿宋"/>
          <w:sz w:val="24"/>
          <w:szCs w:val="24"/>
          <w:lang w:val="en-US" w:eastAsia="zh-CN"/>
        </w:rPr>
        <w:t>投标流程</w:t>
      </w:r>
      <w:bookmarkEnd w:id="143"/>
      <w:bookmarkEnd w:id="144"/>
      <w:bookmarkEnd w:id="145"/>
      <w:bookmarkEnd w:id="146"/>
      <w:bookmarkEnd w:id="147"/>
      <w:bookmarkEnd w:id="148"/>
      <w:bookmarkEnd w:id="149"/>
      <w:bookmarkEnd w:id="150"/>
      <w:bookmarkEnd w:id="151"/>
      <w:bookmarkEnd w:id="152"/>
    </w:p>
    <w:p w14:paraId="25607C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yellow"/>
          <w:lang w:val="en-US" w:eastAsia="zh-CN"/>
        </w:rPr>
      </w:pPr>
      <w:r>
        <w:rPr>
          <w:rFonts w:hint="eastAsia" w:ascii="仿宋" w:hAnsi="仿宋" w:eastAsia="仿宋" w:cs="仿宋"/>
          <w:sz w:val="24"/>
          <w:szCs w:val="24"/>
          <w:highlight w:val="none"/>
          <w:lang w:val="en-US" w:eastAsia="zh-CN"/>
        </w:rPr>
        <w:t xml:space="preserve">5.1 签到并抽取演示顺序； </w:t>
      </w:r>
      <w:r>
        <w:rPr>
          <w:rFonts w:hint="eastAsia" w:ascii="仿宋" w:hAnsi="仿宋" w:eastAsia="仿宋" w:cs="仿宋"/>
          <w:color w:val="FF0000"/>
          <w:sz w:val="24"/>
          <w:szCs w:val="24"/>
          <w:highlight w:val="none"/>
          <w:lang w:val="en-US" w:eastAsia="zh-CN"/>
        </w:rPr>
        <w:t>（签到及抽签时间08:30）</w:t>
      </w:r>
    </w:p>
    <w:p w14:paraId="13BA395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5.2 递交资质文件、递交商务文件及其电子版；</w:t>
      </w:r>
    </w:p>
    <w:p w14:paraId="7115BC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5.3 宣读投标人声明函；</w:t>
      </w:r>
    </w:p>
    <w:p w14:paraId="7B69A90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5.4 讲解PPT并答疑</w:t>
      </w:r>
    </w:p>
    <w:p w14:paraId="40724D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5.5 集中唱标；</w:t>
      </w:r>
    </w:p>
    <w:p w14:paraId="5C5BA0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5.6 议价环节；</w:t>
      </w:r>
    </w:p>
    <w:p w14:paraId="76F02BE1">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br w:type="page"/>
      </w:r>
    </w:p>
    <w:p w14:paraId="33147F40">
      <w:pPr>
        <w:pStyle w:val="2"/>
        <w:ind w:left="3480" w:leftChars="0" w:firstLineChars="0"/>
        <w:jc w:val="both"/>
        <w:rPr>
          <w:rFonts w:hint="eastAsia" w:ascii="仿宋" w:hAnsi="仿宋" w:eastAsia="仿宋" w:cs="仿宋"/>
          <w:szCs w:val="28"/>
          <w:lang w:val="en-US" w:eastAsia="zh-CN"/>
        </w:rPr>
      </w:pPr>
      <w:bookmarkStart w:id="153" w:name="_Toc32524"/>
      <w:bookmarkStart w:id="154" w:name="_Toc20629"/>
      <w:bookmarkStart w:id="155" w:name="_Toc13848"/>
      <w:bookmarkStart w:id="156" w:name="_Toc18892"/>
      <w:bookmarkStart w:id="157" w:name="_Toc26076"/>
      <w:bookmarkStart w:id="158" w:name="_Toc15628"/>
      <w:bookmarkStart w:id="159" w:name="_Toc10835"/>
      <w:bookmarkStart w:id="160" w:name="_Toc20807"/>
      <w:bookmarkStart w:id="161" w:name="_Toc27971"/>
      <w:r>
        <w:rPr>
          <w:rFonts w:hint="eastAsia" w:ascii="仿宋" w:hAnsi="仿宋" w:eastAsia="仿宋" w:cs="仿宋"/>
          <w:szCs w:val="28"/>
          <w:lang w:val="en-US" w:eastAsia="zh-CN"/>
        </w:rPr>
        <w:t>第三章 技术要求</w:t>
      </w:r>
      <w:bookmarkEnd w:id="153"/>
      <w:bookmarkEnd w:id="154"/>
      <w:bookmarkEnd w:id="155"/>
      <w:bookmarkEnd w:id="156"/>
      <w:bookmarkEnd w:id="157"/>
      <w:bookmarkEnd w:id="158"/>
      <w:bookmarkEnd w:id="159"/>
      <w:bookmarkEnd w:id="160"/>
    </w:p>
    <w:bookmarkEnd w:id="161"/>
    <w:p w14:paraId="4D7EF303">
      <w:pPr>
        <w:keepNext/>
        <w:keepLines/>
        <w:numPr>
          <w:ilvl w:val="0"/>
          <w:numId w:val="0"/>
        </w:numPr>
        <w:tabs>
          <w:tab w:val="left" w:pos="720"/>
        </w:tabs>
        <w:adjustRightInd w:val="0"/>
        <w:spacing w:before="240" w:after="120" w:line="360" w:lineRule="auto"/>
        <w:ind w:leftChars="0"/>
        <w:jc w:val="left"/>
        <w:textAlignment w:val="baseline"/>
        <w:outlineLvl w:val="1"/>
        <w:rPr>
          <w:rFonts w:hint="eastAsia" w:ascii="仿宋" w:hAnsi="仿宋" w:eastAsia="仿宋" w:cs="仿宋"/>
          <w:b/>
          <w:kern w:val="0"/>
          <w:sz w:val="24"/>
          <w:szCs w:val="24"/>
          <w:lang w:val="en-US" w:eastAsia="zh-CN"/>
        </w:rPr>
      </w:pPr>
      <w:bookmarkStart w:id="162" w:name="_Toc23565"/>
      <w:bookmarkStart w:id="163" w:name="_Toc3217"/>
      <w:bookmarkStart w:id="164" w:name="_Toc1919"/>
      <w:bookmarkStart w:id="165" w:name="_Toc19397"/>
      <w:bookmarkStart w:id="166" w:name="_Toc7439"/>
      <w:bookmarkStart w:id="167" w:name="_Toc7451"/>
      <w:bookmarkStart w:id="168" w:name="_Toc19575"/>
      <w:bookmarkStart w:id="169" w:name="_Toc9910"/>
      <w:bookmarkStart w:id="170" w:name="_Toc24354"/>
      <w:bookmarkStart w:id="171" w:name="_Toc26214"/>
      <w:r>
        <w:rPr>
          <w:rFonts w:hint="eastAsia" w:ascii="仿宋" w:hAnsi="仿宋" w:eastAsia="仿宋" w:cs="仿宋"/>
          <w:b/>
          <w:kern w:val="0"/>
          <w:sz w:val="24"/>
          <w:szCs w:val="24"/>
          <w:lang w:val="en-US" w:eastAsia="zh-CN"/>
        </w:rPr>
        <w:t>1、总体要求</w:t>
      </w:r>
      <w:bookmarkEnd w:id="162"/>
    </w:p>
    <w:p w14:paraId="16BB65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遵循“应急保障、节约为主”的基本原则，以规范车辆维修管理、提高维修保养质量、节约开支为目标。供应商须严格遵循国家及行业相关法律法规和技术规范，确保车辆安全、稳定、高效、合规运行。</w:t>
      </w:r>
    </w:p>
    <w:p w14:paraId="2A4A4383">
      <w:pPr>
        <w:keepNext/>
        <w:keepLines/>
        <w:numPr>
          <w:ilvl w:val="0"/>
          <w:numId w:val="0"/>
        </w:numPr>
        <w:tabs>
          <w:tab w:val="left" w:pos="720"/>
        </w:tabs>
        <w:adjustRightInd w:val="0"/>
        <w:spacing w:before="240" w:after="120" w:line="360" w:lineRule="auto"/>
        <w:ind w:leftChars="0"/>
        <w:jc w:val="left"/>
        <w:textAlignment w:val="baseline"/>
        <w:outlineLvl w:val="1"/>
        <w:rPr>
          <w:rFonts w:hint="eastAsia" w:ascii="仿宋" w:hAnsi="仿宋" w:eastAsia="仿宋" w:cs="仿宋"/>
          <w:b/>
          <w:kern w:val="0"/>
          <w:sz w:val="24"/>
          <w:szCs w:val="24"/>
          <w:lang w:val="en-US" w:eastAsia="zh-CN"/>
        </w:rPr>
      </w:pPr>
      <w:bookmarkStart w:id="172" w:name="_Toc26494"/>
      <w:r>
        <w:rPr>
          <w:rFonts w:hint="eastAsia" w:ascii="仿宋" w:hAnsi="仿宋" w:eastAsia="仿宋" w:cs="仿宋"/>
          <w:b/>
          <w:kern w:val="0"/>
          <w:sz w:val="24"/>
          <w:szCs w:val="24"/>
          <w:lang w:val="en-US" w:eastAsia="zh-CN"/>
        </w:rPr>
        <w:t>2、质量标准</w:t>
      </w:r>
      <w:bookmarkEnd w:id="172"/>
    </w:p>
    <w:p w14:paraId="3654B9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2.1各项维保质量、技术要求须符合汽车维修技术国家标准和行业标准以及汽车维修相关规定。维修作业须符合《汽车维修业开业条件》（GB/T 16739）及《机动车运行安全技术条件》（GB 7258）等相关国家标准和行业规范。</w:t>
      </w:r>
    </w:p>
    <w:p w14:paraId="7AC7B2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2.2对涉及救护车医疗舱改造部分的维修，须由具备相应资质的技师操作，不得破坏或干扰原车医疗舱电气系统、供氧系统及负压系统的正常运行。</w:t>
      </w:r>
    </w:p>
    <w:p w14:paraId="2B5922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2.3供应商应建立完善的维修质量保证机制，对维修项目提供质保服务。大修车辆保修期不少于1年或2万公里，二级维护保修期不少于5000公里或6个月，小修及专项修理保修期不少于2000公里或3个月。在保修期内因维修质量造成的直接经济损失（如再次拖车费、返修零件费），由供应商承担。质保期内出现同类故障须免费返修。</w:t>
      </w:r>
    </w:p>
    <w:p w14:paraId="0C660B20">
      <w:pPr>
        <w:keepNext/>
        <w:keepLines/>
        <w:numPr>
          <w:ilvl w:val="0"/>
          <w:numId w:val="0"/>
        </w:numPr>
        <w:tabs>
          <w:tab w:val="left" w:pos="720"/>
        </w:tabs>
        <w:adjustRightInd w:val="0"/>
        <w:spacing w:before="240" w:after="120" w:line="360" w:lineRule="auto"/>
        <w:ind w:leftChars="0"/>
        <w:jc w:val="left"/>
        <w:textAlignment w:val="baseline"/>
        <w:outlineLvl w:val="1"/>
        <w:rPr>
          <w:rFonts w:hint="eastAsia" w:ascii="仿宋" w:hAnsi="仿宋" w:eastAsia="仿宋" w:cs="仿宋"/>
          <w:b/>
          <w:kern w:val="0"/>
          <w:sz w:val="24"/>
          <w:szCs w:val="24"/>
          <w:lang w:val="en-US" w:eastAsia="zh-CN"/>
        </w:rPr>
      </w:pPr>
      <w:bookmarkStart w:id="173" w:name="_Toc22766"/>
      <w:r>
        <w:rPr>
          <w:rFonts w:hint="eastAsia" w:ascii="仿宋" w:hAnsi="仿宋" w:eastAsia="仿宋" w:cs="仿宋"/>
          <w:b/>
          <w:kern w:val="0"/>
          <w:sz w:val="24"/>
          <w:szCs w:val="24"/>
          <w:lang w:val="en-US" w:eastAsia="zh-CN"/>
        </w:rPr>
        <w:t>3、服务要求</w:t>
      </w:r>
      <w:bookmarkEnd w:id="173"/>
    </w:p>
    <w:p w14:paraId="1446407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i w:val="0"/>
          <w:iCs w:val="0"/>
          <w:caps w:val="0"/>
          <w:color w:val="0F1115"/>
          <w:spacing w:val="0"/>
          <w:sz w:val="24"/>
          <w:szCs w:val="24"/>
          <w:shd w:val="clear" w:fill="FFFFFF"/>
        </w:rPr>
      </w:pPr>
      <w:r>
        <w:rPr>
          <w:rFonts w:hint="eastAsia" w:ascii="仿宋" w:hAnsi="仿宋" w:eastAsia="仿宋" w:cs="仿宋"/>
          <w:lang w:val="en-US" w:eastAsia="zh-CN"/>
        </w:rPr>
        <w:t>3.1</w:t>
      </w:r>
      <w:r>
        <w:rPr>
          <w:rFonts w:hint="eastAsia" w:ascii="仿宋" w:hAnsi="仿宋" w:eastAsia="仿宋" w:cs="仿宋"/>
          <w:b/>
          <w:bCs/>
          <w:i w:val="0"/>
          <w:iCs w:val="0"/>
          <w:caps w:val="0"/>
          <w:color w:val="0F1115"/>
          <w:spacing w:val="0"/>
          <w:sz w:val="24"/>
          <w:szCs w:val="24"/>
          <w:shd w:val="clear" w:fill="FFFFFF"/>
        </w:rPr>
        <w:t>基本维修保养服务</w:t>
      </w:r>
    </w:p>
    <w:p w14:paraId="04212F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
          <w:bCs/>
          <w:i w:val="0"/>
          <w:iCs w:val="0"/>
          <w:caps w:val="0"/>
          <w:color w:val="0F1115"/>
          <w:spacing w:val="0"/>
          <w:sz w:val="24"/>
          <w:szCs w:val="24"/>
          <w:shd w:val="clear" w:fill="FFFFFF"/>
          <w:lang w:val="en-US" w:eastAsia="zh-CN"/>
        </w:rPr>
      </w:pPr>
      <w:r>
        <w:rPr>
          <w:rFonts w:hint="default" w:ascii="仿宋" w:hAnsi="仿宋" w:eastAsia="仿宋" w:cs="仿宋"/>
          <w:b w:val="0"/>
          <w:kern w:val="2"/>
          <w:sz w:val="24"/>
          <w:szCs w:val="24"/>
          <w:highlight w:val="none"/>
          <w:lang w:val="en-US" w:eastAsia="zh-CN" w:bidi="ar-SA"/>
        </w:rPr>
        <w:t>本项目服务内容包括但不限于车辆的日常保养（机油更换、滤芯更换、轮胎维护等）、各级维护（一级维护、二级维护）、故障维修（发动机、变速箱、底盘、制动、转向、电气、空调等系统检修）、定期检测、钣金喷漆、配件更换、事故</w:t>
      </w:r>
      <w:r>
        <w:rPr>
          <w:rFonts w:hint="default" w:ascii="仿宋" w:hAnsi="仿宋" w:eastAsia="仿宋" w:cs="仿宋"/>
          <w:b/>
          <w:bCs/>
          <w:i w:val="0"/>
          <w:iCs w:val="0"/>
          <w:caps w:val="0"/>
          <w:color w:val="0F1115"/>
          <w:spacing w:val="0"/>
          <w:sz w:val="24"/>
          <w:szCs w:val="24"/>
          <w:shd w:val="clear" w:fill="FFFFFF"/>
          <w:lang w:val="en-US" w:eastAsia="zh-CN"/>
        </w:rPr>
        <w:t>车辆修复等。</w:t>
      </w:r>
    </w:p>
    <w:p w14:paraId="6016990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i w:val="0"/>
          <w:iCs w:val="0"/>
          <w:caps w:val="0"/>
          <w:color w:val="0F1115"/>
          <w:spacing w:val="0"/>
          <w:sz w:val="24"/>
          <w:szCs w:val="24"/>
          <w:shd w:val="clear" w:fill="FFFFFF"/>
          <w:lang w:val="en-US" w:eastAsia="zh-CN"/>
        </w:rPr>
      </w:pPr>
      <w:r>
        <w:rPr>
          <w:rFonts w:hint="eastAsia" w:ascii="仿宋" w:hAnsi="仿宋" w:eastAsia="仿宋" w:cs="仿宋"/>
          <w:b/>
          <w:bCs/>
          <w:i w:val="0"/>
          <w:iCs w:val="0"/>
          <w:caps w:val="0"/>
          <w:color w:val="0F1115"/>
          <w:spacing w:val="0"/>
          <w:sz w:val="24"/>
          <w:szCs w:val="24"/>
          <w:shd w:val="clear" w:fill="FFFFFF"/>
          <w:lang w:val="en-US" w:eastAsia="zh-CN"/>
        </w:rPr>
        <w:t>3.2专项及改装部分维修</w:t>
      </w:r>
    </w:p>
    <w:p w14:paraId="08C6D4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 w:val="0"/>
          <w:kern w:val="2"/>
          <w:sz w:val="24"/>
          <w:szCs w:val="24"/>
          <w:highlight w:val="none"/>
          <w:lang w:val="en-US" w:eastAsia="zh-CN" w:bidi="ar-SA"/>
        </w:rPr>
      </w:pPr>
      <w:r>
        <w:rPr>
          <w:rFonts w:hint="default" w:ascii="仿宋" w:hAnsi="仿宋" w:eastAsia="仿宋" w:cs="仿宋"/>
          <w:b w:val="0"/>
          <w:kern w:val="2"/>
          <w:sz w:val="24"/>
          <w:szCs w:val="24"/>
          <w:highlight w:val="none"/>
          <w:lang w:val="en-US" w:eastAsia="zh-CN" w:bidi="ar-SA"/>
        </w:rPr>
        <w:t>供应商须具备救护车改装部分的维修能力，熟悉救护车医疗舱各个接口的位置及功能。服务范围须涵盖救护车警灯警报器、车载担架、供氧系统、医疗设备搭载接口系统、负压系统等特种设备设施的维修保养。对救护车进行维保时，不得破坏或干扰原车医疗舱的电气系统、供氧系统及负压系统的正常运行。</w:t>
      </w:r>
    </w:p>
    <w:p w14:paraId="6E232348">
      <w:pPr>
        <w:rPr>
          <w:rFonts w:hint="eastAsia" w:ascii="仿宋" w:hAnsi="仿宋" w:eastAsia="仿宋" w:cs="仿宋"/>
          <w:b/>
          <w:bCs/>
          <w:i w:val="0"/>
          <w:iCs w:val="0"/>
          <w:caps w:val="0"/>
          <w:color w:val="0F1115"/>
          <w:spacing w:val="0"/>
          <w:kern w:val="44"/>
          <w:sz w:val="24"/>
          <w:szCs w:val="24"/>
          <w:shd w:val="clear" w:fill="FFFFFF"/>
          <w:lang w:val="en-US" w:eastAsia="zh-CN" w:bidi="ar-SA"/>
        </w:rPr>
      </w:pPr>
      <w:r>
        <w:rPr>
          <w:rFonts w:hint="eastAsia" w:ascii="仿宋" w:hAnsi="仿宋" w:eastAsia="仿宋" w:cs="仿宋"/>
          <w:b/>
          <w:bCs/>
          <w:i w:val="0"/>
          <w:iCs w:val="0"/>
          <w:caps w:val="0"/>
          <w:color w:val="0F1115"/>
          <w:spacing w:val="0"/>
          <w:kern w:val="44"/>
          <w:sz w:val="24"/>
          <w:szCs w:val="24"/>
          <w:shd w:val="clear" w:fill="FFFFFF"/>
          <w:lang w:val="en-US" w:eastAsia="zh-CN" w:bidi="ar-SA"/>
        </w:rPr>
        <w:t>3.3. 特殊维保任务</w:t>
      </w:r>
    </w:p>
    <w:p w14:paraId="257EF20A">
      <w:pPr>
        <w:rPr>
          <w:rFonts w:hint="eastAsia" w:ascii="仿宋" w:hAnsi="仿宋" w:eastAsia="仿宋" w:cs="仿宋"/>
          <w:b w:val="0"/>
          <w:kern w:val="2"/>
          <w:sz w:val="24"/>
          <w:szCs w:val="24"/>
          <w:highlight w:val="none"/>
          <w:lang w:val="en-US" w:eastAsia="zh-CN" w:bidi="ar-SA"/>
        </w:rPr>
      </w:pPr>
    </w:p>
    <w:p w14:paraId="318E5869">
      <w:pPr>
        <w:spacing w:line="360" w:lineRule="auto"/>
        <w:rPr>
          <w:rFonts w:hint="eastAsia" w:ascii="仿宋" w:hAnsi="仿宋" w:eastAsia="仿宋" w:cs="仿宋"/>
          <w:b w:val="0"/>
          <w:kern w:val="2"/>
          <w:sz w:val="24"/>
          <w:szCs w:val="24"/>
          <w:highlight w:val="none"/>
          <w:lang w:val="en-US" w:eastAsia="zh-CN" w:bidi="ar-SA"/>
        </w:rPr>
      </w:pPr>
      <w:r>
        <w:rPr>
          <w:rFonts w:hint="eastAsia" w:ascii="仿宋" w:hAnsi="仿宋" w:eastAsia="仿宋" w:cs="仿宋"/>
          <w:b w:val="0"/>
          <w:kern w:val="2"/>
          <w:sz w:val="24"/>
          <w:szCs w:val="24"/>
          <w:highlight w:val="none"/>
          <w:lang w:val="en-US" w:eastAsia="zh-CN" w:bidi="ar-SA"/>
        </w:rPr>
        <w:t xml:space="preserve">    本项目为全包服务，供应商在服务期内提供所有的维修保养、人工（包括保险）和原厂配件，以及为保障本项目顺利实施所需的维护设计、现场施工、备件材料、各种接口、维护耗材以及其他费用等，均应包括在投标报价中。若因供应商施工等原因导致原有产品的外观或功能损毁，经修复仍无法达到采购人认可的，应当依据原价赔偿或购置全新同类产品。</w:t>
      </w:r>
    </w:p>
    <w:p w14:paraId="4A74BE53">
      <w:pPr>
        <w:rPr>
          <w:rFonts w:hint="eastAsia" w:ascii="仿宋" w:hAnsi="仿宋" w:eastAsia="仿宋" w:cs="仿宋"/>
          <w:b/>
          <w:bCs/>
          <w:i w:val="0"/>
          <w:iCs w:val="0"/>
          <w:caps w:val="0"/>
          <w:color w:val="0F1115"/>
          <w:spacing w:val="0"/>
          <w:kern w:val="44"/>
          <w:sz w:val="24"/>
          <w:szCs w:val="24"/>
          <w:shd w:val="clear" w:fill="FFFFFF"/>
          <w:lang w:val="en-US" w:eastAsia="zh-CN" w:bidi="ar-SA"/>
        </w:rPr>
      </w:pPr>
      <w:r>
        <w:rPr>
          <w:rFonts w:hint="eastAsia" w:ascii="仿宋" w:hAnsi="仿宋" w:eastAsia="仿宋" w:cs="仿宋"/>
          <w:b/>
          <w:bCs/>
          <w:i w:val="0"/>
          <w:iCs w:val="0"/>
          <w:caps w:val="0"/>
          <w:color w:val="0F1115"/>
          <w:spacing w:val="0"/>
          <w:kern w:val="44"/>
          <w:sz w:val="24"/>
          <w:szCs w:val="24"/>
          <w:shd w:val="clear" w:fill="FFFFFF"/>
          <w:lang w:val="en-US" w:eastAsia="zh-CN" w:bidi="ar-SA"/>
        </w:rPr>
        <w:t>3.4优惠增值服务</w:t>
      </w:r>
    </w:p>
    <w:p w14:paraId="04735891">
      <w:pPr>
        <w:spacing w:line="360" w:lineRule="auto"/>
        <w:ind w:firstLine="480" w:firstLineChars="200"/>
        <w:rPr>
          <w:rFonts w:hint="eastAsia" w:ascii="仿宋" w:hAnsi="仿宋" w:eastAsia="仿宋" w:cs="仿宋"/>
          <w:b w:val="0"/>
          <w:kern w:val="2"/>
          <w:sz w:val="24"/>
          <w:szCs w:val="24"/>
          <w:highlight w:val="none"/>
          <w:lang w:val="en-US" w:eastAsia="zh-CN" w:bidi="ar-SA"/>
        </w:rPr>
      </w:pPr>
      <w:r>
        <w:rPr>
          <w:rFonts w:hint="eastAsia" w:ascii="仿宋" w:hAnsi="仿宋" w:eastAsia="仿宋" w:cs="仿宋"/>
          <w:b w:val="0"/>
          <w:kern w:val="2"/>
          <w:sz w:val="24"/>
          <w:szCs w:val="24"/>
          <w:highlight w:val="none"/>
          <w:lang w:val="en-US" w:eastAsia="zh-CN" w:bidi="ar-SA"/>
        </w:rPr>
        <w:t>供应商须提供道路救援服务（含应急拖救、现场抢修）、车辆年审代办、上门取送车服务等增值服务。所有增值服务的费用须包含在投标报价中，不单独另行计费。</w:t>
      </w:r>
    </w:p>
    <w:p w14:paraId="096BEFE5">
      <w:pPr>
        <w:rPr>
          <w:rFonts w:hint="eastAsia" w:ascii="仿宋" w:hAnsi="仿宋" w:eastAsia="仿宋" w:cs="仿宋"/>
          <w:b/>
          <w:bCs/>
          <w:i w:val="0"/>
          <w:iCs w:val="0"/>
          <w:caps w:val="0"/>
          <w:color w:val="0F1115"/>
          <w:spacing w:val="0"/>
          <w:kern w:val="44"/>
          <w:sz w:val="24"/>
          <w:szCs w:val="24"/>
          <w:shd w:val="clear" w:fill="FFFFFF"/>
          <w:lang w:val="en-US" w:eastAsia="zh-CN" w:bidi="ar-SA"/>
        </w:rPr>
      </w:pPr>
      <w:r>
        <w:rPr>
          <w:rFonts w:hint="eastAsia" w:ascii="仿宋" w:hAnsi="仿宋" w:eastAsia="仿宋" w:cs="仿宋"/>
          <w:b/>
          <w:bCs/>
          <w:i w:val="0"/>
          <w:iCs w:val="0"/>
          <w:caps w:val="0"/>
          <w:color w:val="0F1115"/>
          <w:spacing w:val="0"/>
          <w:kern w:val="44"/>
          <w:sz w:val="24"/>
          <w:szCs w:val="24"/>
          <w:shd w:val="clear" w:fill="FFFFFF"/>
          <w:lang w:val="en-US" w:eastAsia="zh-CN" w:bidi="ar-SA"/>
        </w:rPr>
        <w:t>3.5档案管理</w:t>
      </w:r>
    </w:p>
    <w:p w14:paraId="5A905B16">
      <w:pPr>
        <w:spacing w:line="360" w:lineRule="auto"/>
        <w:rPr>
          <w:rFonts w:hint="eastAsia" w:ascii="仿宋" w:hAnsi="仿宋" w:eastAsia="仿宋" w:cs="仿宋"/>
          <w:b w:val="0"/>
          <w:kern w:val="2"/>
          <w:sz w:val="24"/>
          <w:szCs w:val="24"/>
          <w:highlight w:val="none"/>
          <w:lang w:val="en-US" w:eastAsia="zh-CN" w:bidi="ar-SA"/>
        </w:rPr>
      </w:pPr>
      <w:r>
        <w:rPr>
          <w:rFonts w:hint="eastAsia" w:ascii="仿宋" w:hAnsi="仿宋" w:eastAsia="仿宋" w:cs="仿宋"/>
          <w:b w:val="0"/>
          <w:kern w:val="2"/>
          <w:sz w:val="24"/>
          <w:szCs w:val="24"/>
          <w:highlight w:val="none"/>
          <w:lang w:val="en-US" w:eastAsia="zh-CN" w:bidi="ar-SA"/>
        </w:rPr>
        <w:t>3.5.1应商应对采购人送修车辆建立“一车一档”电子维修档案，记录维修时间、维修项目、配件信息（含型号、单价、数量）、维修费用等完整信息；</w:t>
      </w:r>
    </w:p>
    <w:p w14:paraId="6FA4D2C8">
      <w:pPr>
        <w:spacing w:line="360" w:lineRule="auto"/>
        <w:rPr>
          <w:rFonts w:hint="eastAsia" w:ascii="仿宋" w:hAnsi="仿宋" w:eastAsia="仿宋" w:cs="仿宋"/>
          <w:b w:val="0"/>
          <w:kern w:val="2"/>
          <w:sz w:val="24"/>
          <w:szCs w:val="24"/>
          <w:highlight w:val="none"/>
          <w:lang w:val="en-US" w:eastAsia="zh-CN" w:bidi="ar-SA"/>
        </w:rPr>
      </w:pPr>
      <w:r>
        <w:rPr>
          <w:rFonts w:hint="eastAsia" w:ascii="仿宋" w:hAnsi="仿宋" w:eastAsia="仿宋" w:cs="仿宋"/>
          <w:b w:val="0"/>
          <w:kern w:val="2"/>
          <w:sz w:val="24"/>
          <w:szCs w:val="24"/>
          <w:highlight w:val="none"/>
          <w:lang w:val="en-US" w:eastAsia="zh-CN" w:bidi="ar-SA"/>
        </w:rPr>
        <w:t>3.5.2每次保养完成后须在车辆方向盘左侧适当位置粘贴下次保养提示贴；</w:t>
      </w:r>
    </w:p>
    <w:p w14:paraId="04F3362F">
      <w:pPr>
        <w:spacing w:line="360" w:lineRule="auto"/>
        <w:rPr>
          <w:rFonts w:hint="eastAsia" w:ascii="仿宋" w:hAnsi="仿宋" w:eastAsia="仿宋" w:cs="仿宋"/>
          <w:b w:val="0"/>
          <w:kern w:val="2"/>
          <w:sz w:val="24"/>
          <w:szCs w:val="24"/>
          <w:highlight w:val="none"/>
          <w:lang w:val="en-US" w:eastAsia="zh-CN" w:bidi="ar-SA"/>
        </w:rPr>
      </w:pPr>
      <w:r>
        <w:rPr>
          <w:rFonts w:hint="eastAsia" w:ascii="仿宋" w:hAnsi="仿宋" w:eastAsia="仿宋" w:cs="仿宋"/>
          <w:b w:val="0"/>
          <w:kern w:val="2"/>
          <w:sz w:val="24"/>
          <w:szCs w:val="24"/>
          <w:highlight w:val="none"/>
          <w:lang w:val="en-US" w:eastAsia="zh-CN" w:bidi="ar-SA"/>
        </w:rPr>
        <w:t>3.5.3对车辆二级维护、总成修理、整车大修项目，须额外留存质量检验单、质检人员信息、竣工出厂合格证（副本），采购人可随时查阅核验</w:t>
      </w:r>
    </w:p>
    <w:p w14:paraId="3A9F5260">
      <w:pPr>
        <w:spacing w:line="360" w:lineRule="auto"/>
        <w:rPr>
          <w:rFonts w:hint="eastAsia" w:ascii="仿宋" w:hAnsi="仿宋" w:eastAsia="仿宋" w:cs="仿宋"/>
          <w:b w:val="0"/>
          <w:kern w:val="2"/>
          <w:sz w:val="24"/>
          <w:szCs w:val="24"/>
          <w:highlight w:val="none"/>
          <w:lang w:val="en-US" w:eastAsia="zh-CN" w:bidi="ar-SA"/>
        </w:rPr>
      </w:pPr>
      <w:r>
        <w:rPr>
          <w:rFonts w:hint="eastAsia" w:ascii="仿宋" w:hAnsi="仿宋" w:eastAsia="仿宋" w:cs="仿宋"/>
          <w:b w:val="0"/>
          <w:kern w:val="2"/>
          <w:sz w:val="24"/>
          <w:szCs w:val="24"/>
          <w:highlight w:val="none"/>
          <w:lang w:val="en-US" w:eastAsia="zh-CN" w:bidi="ar-SA"/>
        </w:rPr>
        <w:t>3.5.4维修过程须全程留痕，关键工序需拍照存档，提供分项维修工单、配件清单（注明型号、单价、数量），接受采购人不定期抽检</w:t>
      </w:r>
      <w:r>
        <w:rPr>
          <w:rFonts w:hint="default" w:ascii="仿宋" w:hAnsi="仿宋" w:eastAsia="仿宋" w:cs="仿宋"/>
          <w:b w:val="0"/>
          <w:kern w:val="2"/>
          <w:sz w:val="24"/>
          <w:szCs w:val="24"/>
          <w:highlight w:val="none"/>
          <w:lang w:val="en-US" w:eastAsia="zh-CN" w:bidi="ar-SA"/>
        </w:rPr>
        <w:t>。</w:t>
      </w:r>
    </w:p>
    <w:p w14:paraId="382095D4">
      <w:pPr>
        <w:pStyle w:val="2"/>
        <w:bidi w:val="0"/>
        <w:rPr>
          <w:rFonts w:hint="eastAsia" w:ascii="仿宋" w:hAnsi="仿宋" w:eastAsia="仿宋" w:cs="仿宋"/>
          <w:lang w:val="en-US" w:eastAsia="zh-CN"/>
        </w:rPr>
      </w:pPr>
    </w:p>
    <w:p w14:paraId="58023A08">
      <w:pPr>
        <w:pStyle w:val="2"/>
        <w:bidi w:val="0"/>
        <w:rPr>
          <w:rFonts w:hint="eastAsia" w:ascii="仿宋" w:hAnsi="仿宋" w:eastAsia="仿宋" w:cs="仿宋"/>
          <w:lang w:val="en-US" w:eastAsia="zh-CN"/>
        </w:rPr>
      </w:pPr>
    </w:p>
    <w:p w14:paraId="40CA9403">
      <w:pPr>
        <w:pStyle w:val="2"/>
        <w:bidi w:val="0"/>
        <w:rPr>
          <w:rFonts w:hint="eastAsia" w:ascii="仿宋" w:hAnsi="仿宋" w:eastAsia="仿宋" w:cs="仿宋"/>
          <w:lang w:val="en-US" w:eastAsia="zh-CN"/>
        </w:rPr>
      </w:pPr>
    </w:p>
    <w:p w14:paraId="1AB5A7FA">
      <w:pPr>
        <w:pStyle w:val="2"/>
        <w:bidi w:val="0"/>
        <w:rPr>
          <w:rFonts w:hint="eastAsia" w:ascii="仿宋" w:hAnsi="仿宋" w:eastAsia="仿宋" w:cs="仿宋"/>
          <w:lang w:val="en-US" w:eastAsia="zh-CN"/>
        </w:rPr>
      </w:pPr>
    </w:p>
    <w:p w14:paraId="1E53E5C3">
      <w:pPr>
        <w:pStyle w:val="2"/>
        <w:bidi w:val="0"/>
        <w:rPr>
          <w:rFonts w:hint="eastAsia" w:ascii="仿宋" w:hAnsi="仿宋" w:eastAsia="仿宋" w:cs="仿宋"/>
          <w:lang w:val="en-US" w:eastAsia="zh-CN"/>
        </w:rPr>
      </w:pPr>
    </w:p>
    <w:p w14:paraId="7FE04A0D">
      <w:pPr>
        <w:pStyle w:val="2"/>
        <w:bidi w:val="0"/>
        <w:rPr>
          <w:rFonts w:hint="eastAsia" w:ascii="仿宋" w:hAnsi="仿宋" w:eastAsia="仿宋" w:cs="仿宋"/>
          <w:lang w:val="en-US" w:eastAsia="zh-CN"/>
        </w:rPr>
      </w:pPr>
    </w:p>
    <w:p w14:paraId="0F87C759">
      <w:pPr>
        <w:pStyle w:val="2"/>
        <w:bidi w:val="0"/>
        <w:jc w:val="both"/>
        <w:rPr>
          <w:rFonts w:hint="eastAsia" w:ascii="仿宋" w:hAnsi="仿宋" w:eastAsia="仿宋" w:cs="仿宋"/>
          <w:lang w:val="en-US" w:eastAsia="zh-CN"/>
        </w:rPr>
      </w:pPr>
    </w:p>
    <w:p w14:paraId="665858D6">
      <w:pPr>
        <w:rPr>
          <w:rFonts w:hint="eastAsia" w:ascii="仿宋" w:hAnsi="仿宋" w:eastAsia="仿宋" w:cs="仿宋"/>
          <w:lang w:val="en-US" w:eastAsia="zh-CN"/>
        </w:rPr>
      </w:pPr>
    </w:p>
    <w:p w14:paraId="21E0C285">
      <w:pPr>
        <w:rPr>
          <w:rFonts w:hint="eastAsia" w:ascii="仿宋" w:hAnsi="仿宋" w:eastAsia="仿宋" w:cs="仿宋"/>
          <w:lang w:val="en-US" w:eastAsia="zh-CN"/>
        </w:rPr>
      </w:pPr>
    </w:p>
    <w:p w14:paraId="364A211D">
      <w:pPr>
        <w:pStyle w:val="2"/>
        <w:bidi w:val="0"/>
        <w:jc w:val="center"/>
        <w:rPr>
          <w:rFonts w:hint="eastAsia" w:ascii="仿宋" w:hAnsi="仿宋" w:eastAsia="仿宋" w:cs="仿宋"/>
          <w:kern w:val="0"/>
          <w:sz w:val="24"/>
          <w:szCs w:val="24"/>
        </w:rPr>
      </w:pPr>
      <w:bookmarkStart w:id="174" w:name="_Toc26182"/>
      <w:r>
        <w:rPr>
          <w:rFonts w:hint="eastAsia" w:ascii="仿宋" w:hAnsi="仿宋" w:eastAsia="仿宋" w:cs="仿宋"/>
          <w:lang w:val="en-US" w:eastAsia="zh-CN"/>
        </w:rPr>
        <w:t>第四章 附件</w:t>
      </w:r>
      <w:bookmarkEnd w:id="163"/>
      <w:bookmarkEnd w:id="164"/>
      <w:bookmarkEnd w:id="165"/>
      <w:bookmarkEnd w:id="166"/>
      <w:bookmarkEnd w:id="167"/>
      <w:bookmarkEnd w:id="168"/>
      <w:bookmarkEnd w:id="169"/>
      <w:bookmarkEnd w:id="170"/>
      <w:bookmarkEnd w:id="171"/>
      <w:bookmarkEnd w:id="174"/>
    </w:p>
    <w:p w14:paraId="17C7552F">
      <w:pPr>
        <w:spacing w:line="360" w:lineRule="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附件1：封面；</w:t>
      </w:r>
    </w:p>
    <w:p w14:paraId="480B909D">
      <w:pPr>
        <w:pStyle w:val="13"/>
        <w:spacing w:line="360" w:lineRule="auto"/>
        <w:ind w:left="0" w:leftChars="0" w:firstLine="0" w:firstLineChars="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附件2：声明函（商务文件第一页）；</w:t>
      </w:r>
    </w:p>
    <w:p w14:paraId="436173F7">
      <w:pPr>
        <w:pStyle w:val="13"/>
        <w:spacing w:line="360" w:lineRule="auto"/>
        <w:ind w:left="0" w:leftChars="0" w:firstLine="0" w:firstLineChars="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附件3：报价函；（商务文件第二页）；</w:t>
      </w:r>
    </w:p>
    <w:p w14:paraId="6D5D4727">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 xml:space="preserve">附件4: </w:t>
      </w:r>
      <w:r>
        <w:rPr>
          <w:rFonts w:hint="eastAsia" w:ascii="仿宋" w:hAnsi="仿宋" w:eastAsia="仿宋" w:cs="仿宋"/>
          <w:kern w:val="0"/>
          <w:sz w:val="24"/>
          <w:szCs w:val="24"/>
        </w:rPr>
        <w:t>报价表（</w:t>
      </w:r>
      <w:r>
        <w:rPr>
          <w:rFonts w:hint="eastAsia" w:ascii="仿宋" w:hAnsi="仿宋" w:eastAsia="仿宋" w:cs="仿宋"/>
          <w:kern w:val="0"/>
          <w:sz w:val="24"/>
          <w:szCs w:val="24"/>
          <w:lang w:val="en-US" w:eastAsia="zh-CN"/>
        </w:rPr>
        <w:t>商务文件</w:t>
      </w:r>
      <w:r>
        <w:rPr>
          <w:rFonts w:hint="eastAsia" w:ascii="仿宋" w:hAnsi="仿宋" w:eastAsia="仿宋" w:cs="仿宋"/>
          <w:kern w:val="0"/>
          <w:sz w:val="24"/>
          <w:szCs w:val="24"/>
        </w:rPr>
        <w:t>第</w:t>
      </w:r>
      <w:r>
        <w:rPr>
          <w:rFonts w:hint="eastAsia" w:ascii="仿宋" w:hAnsi="仿宋" w:eastAsia="仿宋" w:cs="仿宋"/>
          <w:kern w:val="0"/>
          <w:sz w:val="24"/>
          <w:szCs w:val="24"/>
          <w:lang w:val="en-US" w:eastAsia="zh-CN"/>
        </w:rPr>
        <w:t>三</w:t>
      </w:r>
      <w:r>
        <w:rPr>
          <w:rFonts w:hint="eastAsia" w:ascii="仿宋" w:hAnsi="仿宋" w:eastAsia="仿宋" w:cs="仿宋"/>
          <w:kern w:val="0"/>
          <w:sz w:val="24"/>
          <w:szCs w:val="24"/>
        </w:rPr>
        <w:t>页）</w:t>
      </w:r>
    </w:p>
    <w:p w14:paraId="2089E732">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附件</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rPr>
        <w:t>：消耗品及维修配件价格表；</w:t>
      </w:r>
    </w:p>
    <w:p w14:paraId="54122DB1">
      <w:pPr>
        <w:spacing w:line="360" w:lineRule="auto"/>
        <w:rPr>
          <w:rFonts w:hint="default" w:ascii="仿宋" w:hAnsi="仿宋" w:eastAsia="仿宋" w:cs="仿宋"/>
          <w:kern w:val="0"/>
          <w:sz w:val="24"/>
          <w:szCs w:val="24"/>
          <w:lang w:val="en-US" w:eastAsia="zh-CN"/>
        </w:rPr>
      </w:pPr>
      <w:r>
        <w:rPr>
          <w:rFonts w:hint="eastAsia" w:ascii="仿宋" w:hAnsi="仿宋" w:eastAsia="仿宋" w:cs="仿宋"/>
          <w:kern w:val="0"/>
          <w:sz w:val="24"/>
          <w:szCs w:val="24"/>
        </w:rPr>
        <w:t>附件</w:t>
      </w:r>
      <w:r>
        <w:rPr>
          <w:rFonts w:hint="eastAsia" w:ascii="仿宋" w:hAnsi="仿宋" w:eastAsia="仿宋" w:cs="仿宋"/>
          <w:kern w:val="0"/>
          <w:sz w:val="24"/>
          <w:szCs w:val="24"/>
          <w:lang w:val="en-US" w:eastAsia="zh-CN"/>
        </w:rPr>
        <w:t>6</w:t>
      </w:r>
      <w:r>
        <w:rPr>
          <w:rFonts w:hint="eastAsia" w:ascii="仿宋" w:hAnsi="仿宋" w:eastAsia="仿宋" w:cs="仿宋"/>
          <w:kern w:val="0"/>
          <w:sz w:val="24"/>
          <w:szCs w:val="24"/>
        </w:rPr>
        <w:t>：</w:t>
      </w:r>
      <w:r>
        <w:rPr>
          <w:rFonts w:hint="eastAsia" w:ascii="仿宋" w:hAnsi="仿宋" w:eastAsia="仿宋" w:cs="仿宋"/>
          <w:kern w:val="0"/>
          <w:sz w:val="24"/>
          <w:szCs w:val="24"/>
          <w:lang w:val="en-US" w:eastAsia="zh-CN"/>
        </w:rPr>
        <w:t>维保方案；</w:t>
      </w:r>
    </w:p>
    <w:p w14:paraId="275A9272">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附件</w:t>
      </w:r>
      <w:r>
        <w:rPr>
          <w:rFonts w:hint="eastAsia" w:ascii="仿宋" w:hAnsi="仿宋" w:eastAsia="仿宋" w:cs="仿宋"/>
          <w:kern w:val="0"/>
          <w:sz w:val="24"/>
          <w:szCs w:val="24"/>
          <w:lang w:val="en-US" w:eastAsia="zh-CN"/>
        </w:rPr>
        <w:t>7</w:t>
      </w:r>
      <w:r>
        <w:rPr>
          <w:rFonts w:hint="eastAsia" w:ascii="仿宋" w:hAnsi="仿宋" w:eastAsia="仿宋" w:cs="仿宋"/>
          <w:kern w:val="0"/>
          <w:sz w:val="24"/>
          <w:szCs w:val="24"/>
        </w:rPr>
        <w:t>：</w:t>
      </w:r>
      <w:r>
        <w:rPr>
          <w:rFonts w:hint="eastAsia" w:ascii="仿宋" w:hAnsi="仿宋" w:eastAsia="仿宋" w:cs="仿宋"/>
          <w:kern w:val="0"/>
          <w:sz w:val="24"/>
          <w:szCs w:val="24"/>
          <w:lang w:val="en-US" w:eastAsia="zh-CN"/>
        </w:rPr>
        <w:t>其它资料。</w:t>
      </w:r>
    </w:p>
    <w:p w14:paraId="15D19CEA">
      <w:pPr>
        <w:spacing w:line="360" w:lineRule="auto"/>
        <w:jc w:val="both"/>
        <w:rPr>
          <w:rFonts w:hint="eastAsia" w:ascii="仿宋" w:hAnsi="仿宋" w:eastAsia="仿宋" w:cs="仿宋"/>
          <w:b/>
          <w:bCs/>
          <w:kern w:val="0"/>
          <w:sz w:val="24"/>
          <w:szCs w:val="24"/>
          <w:highlight w:val="yellow"/>
          <w:lang w:val="en-US" w:eastAsia="zh-CN"/>
        </w:rPr>
      </w:pPr>
    </w:p>
    <w:p w14:paraId="4DF40C47">
      <w:pPr>
        <w:pStyle w:val="13"/>
        <w:rPr>
          <w:rFonts w:hint="eastAsia" w:ascii="仿宋" w:hAnsi="仿宋" w:eastAsia="仿宋" w:cs="仿宋"/>
          <w:b/>
          <w:bCs/>
          <w:kern w:val="0"/>
          <w:sz w:val="24"/>
          <w:szCs w:val="24"/>
          <w:highlight w:val="yellow"/>
          <w:lang w:val="en-US" w:eastAsia="zh-CN"/>
        </w:rPr>
      </w:pPr>
    </w:p>
    <w:p w14:paraId="4238FD2A">
      <w:pPr>
        <w:pStyle w:val="13"/>
        <w:rPr>
          <w:rFonts w:hint="eastAsia" w:ascii="仿宋" w:hAnsi="仿宋" w:eastAsia="仿宋" w:cs="仿宋"/>
          <w:b/>
          <w:bCs/>
          <w:kern w:val="0"/>
          <w:sz w:val="24"/>
          <w:szCs w:val="24"/>
          <w:highlight w:val="yellow"/>
          <w:lang w:val="en-US" w:eastAsia="zh-CN"/>
        </w:rPr>
      </w:pPr>
    </w:p>
    <w:p w14:paraId="4750B2D3">
      <w:pPr>
        <w:pStyle w:val="13"/>
        <w:rPr>
          <w:rFonts w:hint="eastAsia" w:ascii="仿宋" w:hAnsi="仿宋" w:eastAsia="仿宋" w:cs="仿宋"/>
          <w:b/>
          <w:bCs/>
          <w:kern w:val="0"/>
          <w:sz w:val="24"/>
          <w:szCs w:val="24"/>
          <w:highlight w:val="yellow"/>
          <w:lang w:val="en-US" w:eastAsia="zh-CN"/>
        </w:rPr>
      </w:pPr>
    </w:p>
    <w:p w14:paraId="31DD8503">
      <w:pPr>
        <w:pStyle w:val="13"/>
        <w:rPr>
          <w:rFonts w:hint="eastAsia" w:ascii="仿宋" w:hAnsi="仿宋" w:eastAsia="仿宋" w:cs="仿宋"/>
          <w:b/>
          <w:bCs/>
          <w:kern w:val="0"/>
          <w:sz w:val="24"/>
          <w:szCs w:val="24"/>
          <w:highlight w:val="yellow"/>
          <w:lang w:val="en-US" w:eastAsia="zh-CN"/>
        </w:rPr>
      </w:pPr>
    </w:p>
    <w:p w14:paraId="6B729BFE">
      <w:pPr>
        <w:pStyle w:val="13"/>
        <w:rPr>
          <w:rFonts w:hint="eastAsia" w:ascii="仿宋" w:hAnsi="仿宋" w:eastAsia="仿宋" w:cs="仿宋"/>
          <w:b/>
          <w:bCs/>
          <w:kern w:val="0"/>
          <w:sz w:val="24"/>
          <w:szCs w:val="24"/>
          <w:highlight w:val="yellow"/>
          <w:lang w:val="en-US" w:eastAsia="zh-CN"/>
        </w:rPr>
      </w:pPr>
    </w:p>
    <w:p w14:paraId="33186DD6">
      <w:pPr>
        <w:pStyle w:val="13"/>
        <w:rPr>
          <w:rFonts w:hint="eastAsia" w:ascii="仿宋" w:hAnsi="仿宋" w:eastAsia="仿宋" w:cs="仿宋"/>
          <w:b/>
          <w:bCs/>
          <w:kern w:val="0"/>
          <w:sz w:val="24"/>
          <w:szCs w:val="24"/>
          <w:highlight w:val="yellow"/>
          <w:lang w:val="en-US" w:eastAsia="zh-CN"/>
        </w:rPr>
      </w:pPr>
    </w:p>
    <w:p w14:paraId="7E50FDE5">
      <w:pPr>
        <w:pStyle w:val="13"/>
        <w:rPr>
          <w:rFonts w:hint="eastAsia" w:ascii="仿宋" w:hAnsi="仿宋" w:eastAsia="仿宋" w:cs="仿宋"/>
          <w:b/>
          <w:bCs/>
          <w:kern w:val="0"/>
          <w:sz w:val="24"/>
          <w:szCs w:val="24"/>
          <w:highlight w:val="yellow"/>
          <w:lang w:val="en-US" w:eastAsia="zh-CN"/>
        </w:rPr>
      </w:pPr>
    </w:p>
    <w:p w14:paraId="0579ADB7">
      <w:pPr>
        <w:pStyle w:val="13"/>
        <w:rPr>
          <w:rFonts w:hint="eastAsia" w:ascii="仿宋" w:hAnsi="仿宋" w:eastAsia="仿宋" w:cs="仿宋"/>
          <w:b/>
          <w:bCs/>
          <w:kern w:val="0"/>
          <w:sz w:val="24"/>
          <w:szCs w:val="24"/>
          <w:highlight w:val="yellow"/>
          <w:lang w:val="en-US" w:eastAsia="zh-CN"/>
        </w:rPr>
      </w:pPr>
    </w:p>
    <w:p w14:paraId="24E40736">
      <w:pPr>
        <w:pStyle w:val="13"/>
        <w:rPr>
          <w:rFonts w:hint="eastAsia" w:ascii="仿宋" w:hAnsi="仿宋" w:eastAsia="仿宋" w:cs="仿宋"/>
          <w:b/>
          <w:bCs/>
          <w:kern w:val="0"/>
          <w:sz w:val="24"/>
          <w:szCs w:val="24"/>
          <w:highlight w:val="yellow"/>
          <w:lang w:val="en-US" w:eastAsia="zh-CN"/>
        </w:rPr>
      </w:pPr>
    </w:p>
    <w:p w14:paraId="6AAA8079">
      <w:pPr>
        <w:pStyle w:val="13"/>
        <w:rPr>
          <w:rFonts w:hint="eastAsia" w:ascii="仿宋" w:hAnsi="仿宋" w:eastAsia="仿宋" w:cs="仿宋"/>
          <w:b/>
          <w:bCs/>
          <w:kern w:val="0"/>
          <w:sz w:val="24"/>
          <w:szCs w:val="24"/>
          <w:highlight w:val="yellow"/>
          <w:lang w:val="en-US" w:eastAsia="zh-CN"/>
        </w:rPr>
      </w:pPr>
    </w:p>
    <w:p w14:paraId="5FAA690B">
      <w:pPr>
        <w:pStyle w:val="13"/>
        <w:rPr>
          <w:rFonts w:hint="eastAsia" w:ascii="仿宋" w:hAnsi="仿宋" w:eastAsia="仿宋" w:cs="仿宋"/>
          <w:b/>
          <w:bCs/>
          <w:kern w:val="0"/>
          <w:sz w:val="24"/>
          <w:szCs w:val="24"/>
          <w:highlight w:val="yellow"/>
          <w:lang w:val="en-US" w:eastAsia="zh-CN"/>
        </w:rPr>
      </w:pPr>
    </w:p>
    <w:p w14:paraId="37417783">
      <w:pPr>
        <w:pStyle w:val="13"/>
        <w:rPr>
          <w:rFonts w:hint="eastAsia" w:ascii="仿宋" w:hAnsi="仿宋" w:eastAsia="仿宋" w:cs="仿宋"/>
          <w:b/>
          <w:bCs/>
          <w:kern w:val="0"/>
          <w:sz w:val="24"/>
          <w:szCs w:val="24"/>
          <w:highlight w:val="yellow"/>
          <w:lang w:val="en-US" w:eastAsia="zh-CN"/>
        </w:rPr>
      </w:pPr>
    </w:p>
    <w:p w14:paraId="7FC4DCF4">
      <w:pPr>
        <w:pStyle w:val="13"/>
        <w:rPr>
          <w:rFonts w:hint="eastAsia" w:ascii="仿宋" w:hAnsi="仿宋" w:eastAsia="仿宋" w:cs="仿宋"/>
          <w:b/>
          <w:bCs/>
          <w:kern w:val="0"/>
          <w:sz w:val="24"/>
          <w:szCs w:val="24"/>
          <w:highlight w:val="yellow"/>
          <w:lang w:val="en-US" w:eastAsia="zh-CN"/>
        </w:rPr>
      </w:pPr>
    </w:p>
    <w:p w14:paraId="5F60F7BB">
      <w:pPr>
        <w:pStyle w:val="13"/>
        <w:rPr>
          <w:rFonts w:hint="eastAsia" w:ascii="仿宋" w:hAnsi="仿宋" w:eastAsia="仿宋" w:cs="仿宋"/>
          <w:b/>
          <w:bCs/>
          <w:kern w:val="0"/>
          <w:sz w:val="24"/>
          <w:szCs w:val="24"/>
          <w:highlight w:val="yellow"/>
          <w:lang w:val="en-US" w:eastAsia="zh-CN"/>
        </w:rPr>
      </w:pPr>
    </w:p>
    <w:p w14:paraId="1006F4AA">
      <w:pPr>
        <w:pStyle w:val="13"/>
        <w:rPr>
          <w:rFonts w:hint="eastAsia" w:ascii="仿宋" w:hAnsi="仿宋" w:eastAsia="仿宋" w:cs="仿宋"/>
          <w:b/>
          <w:bCs/>
          <w:kern w:val="0"/>
          <w:sz w:val="24"/>
          <w:szCs w:val="24"/>
          <w:highlight w:val="yellow"/>
          <w:lang w:val="en-US" w:eastAsia="zh-CN"/>
        </w:rPr>
      </w:pPr>
    </w:p>
    <w:p w14:paraId="33B11FC2">
      <w:pPr>
        <w:pStyle w:val="13"/>
        <w:rPr>
          <w:rFonts w:hint="eastAsia" w:ascii="仿宋" w:hAnsi="仿宋" w:eastAsia="仿宋" w:cs="仿宋"/>
          <w:b/>
          <w:bCs/>
          <w:kern w:val="0"/>
          <w:sz w:val="24"/>
          <w:szCs w:val="24"/>
          <w:highlight w:val="yellow"/>
          <w:lang w:val="en-US" w:eastAsia="zh-CN"/>
        </w:rPr>
      </w:pPr>
    </w:p>
    <w:p w14:paraId="0C1612AB">
      <w:pPr>
        <w:pStyle w:val="13"/>
        <w:rPr>
          <w:rFonts w:hint="eastAsia" w:ascii="仿宋" w:hAnsi="仿宋" w:eastAsia="仿宋" w:cs="仿宋"/>
          <w:b/>
          <w:bCs/>
          <w:kern w:val="0"/>
          <w:sz w:val="24"/>
          <w:szCs w:val="24"/>
          <w:highlight w:val="yellow"/>
          <w:lang w:val="en-US" w:eastAsia="zh-CN"/>
        </w:rPr>
      </w:pPr>
    </w:p>
    <w:p w14:paraId="238E444B">
      <w:pPr>
        <w:pStyle w:val="13"/>
        <w:rPr>
          <w:rFonts w:hint="eastAsia" w:ascii="仿宋" w:hAnsi="仿宋" w:eastAsia="仿宋" w:cs="仿宋"/>
          <w:b/>
          <w:bCs/>
          <w:kern w:val="0"/>
          <w:sz w:val="24"/>
          <w:szCs w:val="24"/>
          <w:highlight w:val="yellow"/>
          <w:lang w:val="en-US" w:eastAsia="zh-CN"/>
        </w:rPr>
      </w:pPr>
    </w:p>
    <w:p w14:paraId="277F8C40">
      <w:pPr>
        <w:pStyle w:val="13"/>
        <w:rPr>
          <w:rFonts w:hint="eastAsia" w:ascii="仿宋" w:hAnsi="仿宋" w:eastAsia="仿宋" w:cs="仿宋"/>
          <w:b/>
          <w:bCs/>
          <w:kern w:val="0"/>
          <w:sz w:val="24"/>
          <w:szCs w:val="24"/>
          <w:highlight w:val="yellow"/>
          <w:lang w:val="en-US" w:eastAsia="zh-CN"/>
        </w:rPr>
      </w:pPr>
    </w:p>
    <w:p w14:paraId="73DA4D00">
      <w:pPr>
        <w:pStyle w:val="13"/>
        <w:rPr>
          <w:rFonts w:hint="eastAsia" w:ascii="仿宋" w:hAnsi="仿宋" w:eastAsia="仿宋" w:cs="仿宋"/>
          <w:b/>
          <w:bCs/>
          <w:kern w:val="0"/>
          <w:sz w:val="24"/>
          <w:szCs w:val="24"/>
          <w:highlight w:val="yellow"/>
          <w:lang w:val="en-US" w:eastAsia="zh-CN"/>
        </w:rPr>
      </w:pPr>
    </w:p>
    <w:p w14:paraId="40B84EAA">
      <w:pPr>
        <w:pStyle w:val="13"/>
        <w:rPr>
          <w:rFonts w:hint="eastAsia" w:ascii="仿宋" w:hAnsi="仿宋" w:eastAsia="仿宋" w:cs="仿宋"/>
          <w:b/>
          <w:bCs/>
          <w:kern w:val="0"/>
          <w:sz w:val="24"/>
          <w:szCs w:val="24"/>
          <w:highlight w:val="yellow"/>
          <w:lang w:val="en-US" w:eastAsia="zh-CN"/>
        </w:rPr>
      </w:pPr>
    </w:p>
    <w:p w14:paraId="19ED08BC">
      <w:pPr>
        <w:pStyle w:val="13"/>
        <w:rPr>
          <w:rFonts w:hint="eastAsia" w:ascii="仿宋" w:hAnsi="仿宋" w:eastAsia="仿宋" w:cs="仿宋"/>
          <w:b/>
          <w:bCs/>
          <w:kern w:val="0"/>
          <w:sz w:val="24"/>
          <w:szCs w:val="24"/>
          <w:highlight w:val="yellow"/>
          <w:lang w:val="en-US" w:eastAsia="zh-CN"/>
        </w:rPr>
      </w:pPr>
    </w:p>
    <w:p w14:paraId="4F1E6758">
      <w:pPr>
        <w:pStyle w:val="13"/>
        <w:rPr>
          <w:rFonts w:hint="eastAsia" w:ascii="仿宋" w:hAnsi="仿宋" w:eastAsia="仿宋" w:cs="仿宋"/>
          <w:b/>
          <w:bCs/>
          <w:kern w:val="0"/>
          <w:sz w:val="24"/>
          <w:szCs w:val="24"/>
          <w:highlight w:val="yellow"/>
          <w:lang w:val="en-US" w:eastAsia="zh-CN"/>
        </w:rPr>
      </w:pPr>
    </w:p>
    <w:p w14:paraId="16B1E1EB">
      <w:pPr>
        <w:pStyle w:val="13"/>
        <w:rPr>
          <w:rFonts w:hint="eastAsia" w:ascii="仿宋" w:hAnsi="仿宋" w:eastAsia="仿宋" w:cs="仿宋"/>
          <w:b/>
          <w:bCs/>
          <w:kern w:val="0"/>
          <w:sz w:val="24"/>
          <w:szCs w:val="24"/>
          <w:highlight w:val="yellow"/>
          <w:lang w:val="en-US" w:eastAsia="zh-CN"/>
        </w:rPr>
      </w:pPr>
    </w:p>
    <w:p w14:paraId="6BEE9972">
      <w:pPr>
        <w:pStyle w:val="13"/>
        <w:rPr>
          <w:rFonts w:hint="eastAsia" w:ascii="仿宋" w:hAnsi="仿宋" w:eastAsia="仿宋" w:cs="仿宋"/>
          <w:b/>
          <w:bCs/>
          <w:kern w:val="0"/>
          <w:sz w:val="24"/>
          <w:szCs w:val="24"/>
          <w:highlight w:val="yellow"/>
          <w:lang w:val="en-US" w:eastAsia="zh-CN"/>
        </w:rPr>
      </w:pPr>
    </w:p>
    <w:p w14:paraId="2A4149FE">
      <w:pPr>
        <w:pStyle w:val="13"/>
        <w:rPr>
          <w:rFonts w:hint="eastAsia" w:ascii="仿宋" w:hAnsi="仿宋" w:eastAsia="仿宋" w:cs="仿宋"/>
          <w:b/>
          <w:bCs/>
          <w:kern w:val="0"/>
          <w:sz w:val="24"/>
          <w:szCs w:val="24"/>
          <w:highlight w:val="yellow"/>
          <w:lang w:val="en-US" w:eastAsia="zh-CN"/>
        </w:rPr>
      </w:pPr>
    </w:p>
    <w:p w14:paraId="7B00387A">
      <w:pPr>
        <w:pStyle w:val="13"/>
        <w:rPr>
          <w:rFonts w:hint="eastAsia" w:ascii="仿宋" w:hAnsi="仿宋" w:eastAsia="仿宋" w:cs="仿宋"/>
          <w:b/>
          <w:bCs/>
          <w:kern w:val="0"/>
          <w:sz w:val="24"/>
          <w:szCs w:val="24"/>
          <w:highlight w:val="yellow"/>
          <w:lang w:val="en-US" w:eastAsia="zh-CN"/>
        </w:rPr>
      </w:pPr>
    </w:p>
    <w:p w14:paraId="0CF89311">
      <w:pPr>
        <w:pStyle w:val="13"/>
        <w:rPr>
          <w:rFonts w:hint="eastAsia" w:ascii="仿宋" w:hAnsi="仿宋" w:eastAsia="仿宋" w:cs="仿宋"/>
          <w:b/>
          <w:bCs/>
          <w:kern w:val="0"/>
          <w:sz w:val="24"/>
          <w:szCs w:val="24"/>
          <w:highlight w:val="yellow"/>
          <w:lang w:val="en-US" w:eastAsia="zh-CN"/>
        </w:rPr>
      </w:pPr>
    </w:p>
    <w:p w14:paraId="19156711">
      <w:pPr>
        <w:rPr>
          <w:rFonts w:hint="eastAsia" w:ascii="仿宋" w:hAnsi="仿宋" w:eastAsia="仿宋" w:cs="仿宋"/>
          <w:b/>
          <w:bCs/>
          <w:kern w:val="0"/>
          <w:sz w:val="24"/>
          <w:szCs w:val="24"/>
          <w:highlight w:val="yellow"/>
          <w:lang w:val="en-US" w:eastAsia="zh-CN"/>
        </w:rPr>
      </w:pPr>
      <w:r>
        <w:rPr>
          <w:rFonts w:hint="eastAsia" w:ascii="仿宋" w:hAnsi="仿宋" w:eastAsia="仿宋" w:cs="仿宋"/>
          <w:b/>
          <w:bCs/>
          <w:kern w:val="0"/>
          <w:sz w:val="24"/>
          <w:szCs w:val="24"/>
          <w:highlight w:val="yellow"/>
          <w:lang w:val="en-US" w:eastAsia="zh-CN"/>
        </w:rPr>
        <w:br w:type="page"/>
      </w:r>
    </w:p>
    <w:p w14:paraId="1D6CC7EC">
      <w:pPr>
        <w:pStyle w:val="3"/>
        <w:rPr>
          <w:rFonts w:hint="eastAsia"/>
        </w:rPr>
      </w:pPr>
      <w:bookmarkStart w:id="175" w:name="_Toc5119"/>
      <w:bookmarkStart w:id="176" w:name="_Toc7386"/>
      <w:bookmarkStart w:id="177" w:name="_Toc9223"/>
      <w:bookmarkStart w:id="178" w:name="_Toc24564"/>
      <w:bookmarkStart w:id="179" w:name="_Toc29041"/>
      <w:bookmarkStart w:id="180" w:name="_Toc4407"/>
      <w:bookmarkStart w:id="181" w:name="_Toc5208"/>
      <w:bookmarkStart w:id="182" w:name="_Toc4833"/>
      <w:bookmarkStart w:id="183" w:name="_Toc630"/>
      <w:bookmarkStart w:id="184" w:name="_Toc19313"/>
      <w:r>
        <w:rPr>
          <w:rFonts w:hint="eastAsia"/>
        </w:rPr>
        <w:t>附件1：封面</w:t>
      </w:r>
      <w:bookmarkEnd w:id="175"/>
      <w:bookmarkEnd w:id="176"/>
      <w:bookmarkEnd w:id="177"/>
      <w:bookmarkEnd w:id="178"/>
      <w:bookmarkEnd w:id="179"/>
      <w:bookmarkEnd w:id="180"/>
      <w:bookmarkEnd w:id="181"/>
      <w:bookmarkEnd w:id="182"/>
      <w:bookmarkEnd w:id="183"/>
      <w:bookmarkEnd w:id="184"/>
    </w:p>
    <w:p w14:paraId="4F20DD36">
      <w:pPr>
        <w:spacing w:line="360" w:lineRule="auto"/>
        <w:rPr>
          <w:rFonts w:hint="eastAsia" w:ascii="仿宋" w:hAnsi="仿宋" w:eastAsia="仿宋" w:cs="仿宋"/>
          <w:b/>
          <w:sz w:val="28"/>
          <w:szCs w:val="28"/>
        </w:rPr>
      </w:pPr>
    </w:p>
    <w:p w14:paraId="2CD4D7C7">
      <w:pPr>
        <w:spacing w:line="360" w:lineRule="auto"/>
        <w:rPr>
          <w:rFonts w:hint="eastAsia" w:ascii="仿宋" w:hAnsi="仿宋" w:eastAsia="仿宋" w:cs="仿宋"/>
          <w:b/>
          <w:sz w:val="28"/>
          <w:szCs w:val="28"/>
          <w:lang w:val="en-US" w:eastAsia="zh-CN"/>
        </w:rPr>
      </w:pPr>
      <w:r>
        <w:rPr>
          <w:rFonts w:hint="eastAsia" w:ascii="仿宋" w:hAnsi="仿宋" w:eastAsia="仿宋" w:cs="仿宋"/>
          <w:b/>
          <w:sz w:val="28"/>
          <w:szCs w:val="28"/>
        </w:rPr>
        <w:t>致：</w:t>
      </w:r>
      <w:r>
        <w:rPr>
          <w:rFonts w:hint="eastAsia" w:ascii="仿宋" w:hAnsi="仿宋" w:eastAsia="仿宋" w:cs="仿宋"/>
          <w:b/>
          <w:sz w:val="28"/>
          <w:szCs w:val="28"/>
          <w:lang w:val="en-US" w:eastAsia="zh-CN"/>
        </w:rPr>
        <w:t>成都三博东篱</w:t>
      </w:r>
      <w:r>
        <w:rPr>
          <w:rFonts w:hint="eastAsia" w:ascii="仿宋" w:hAnsi="仿宋" w:eastAsia="仿宋" w:cs="仿宋"/>
          <w:b/>
          <w:sz w:val="28"/>
          <w:szCs w:val="28"/>
        </w:rPr>
        <w:t>医院有限公司　　　　　  　　　　</w:t>
      </w:r>
      <w:r>
        <w:rPr>
          <w:rFonts w:hint="eastAsia" w:ascii="仿宋" w:hAnsi="仿宋" w:eastAsia="仿宋" w:cs="仿宋"/>
          <w:b/>
          <w:color w:val="FF0000"/>
          <w:sz w:val="28"/>
          <w:szCs w:val="28"/>
          <w:u w:val="single"/>
        </w:rPr>
        <w:t>正本</w:t>
      </w:r>
      <w:r>
        <w:rPr>
          <w:rFonts w:hint="eastAsia" w:ascii="仿宋" w:hAnsi="仿宋" w:eastAsia="仿宋" w:cs="仿宋"/>
          <w:b/>
          <w:bCs w:val="0"/>
          <w:color w:val="auto"/>
          <w:sz w:val="28"/>
          <w:szCs w:val="28"/>
          <w:u w:val="single"/>
          <w:lang w:val="en-US" w:eastAsia="zh-CN"/>
        </w:rPr>
        <w:t>/副本</w:t>
      </w:r>
    </w:p>
    <w:p w14:paraId="20789160">
      <w:pPr>
        <w:spacing w:line="360" w:lineRule="auto"/>
        <w:jc w:val="center"/>
        <w:rPr>
          <w:rFonts w:hint="eastAsia" w:ascii="仿宋" w:hAnsi="仿宋" w:eastAsia="仿宋" w:cs="仿宋"/>
          <w:sz w:val="84"/>
          <w:szCs w:val="84"/>
        </w:rPr>
      </w:pPr>
    </w:p>
    <w:p w14:paraId="57B19EAD">
      <w:pPr>
        <w:spacing w:line="360" w:lineRule="auto"/>
        <w:jc w:val="center"/>
        <w:rPr>
          <w:rFonts w:hint="eastAsia" w:ascii="仿宋" w:hAnsi="仿宋" w:eastAsia="仿宋" w:cs="仿宋"/>
          <w:sz w:val="84"/>
          <w:szCs w:val="84"/>
        </w:rPr>
      </w:pPr>
      <w:r>
        <w:rPr>
          <w:rFonts w:hint="eastAsia" w:ascii="仿宋" w:hAnsi="仿宋" w:eastAsia="仿宋" w:cs="仿宋"/>
          <w:sz w:val="84"/>
          <w:szCs w:val="84"/>
        </w:rPr>
        <w:t>商</w:t>
      </w:r>
    </w:p>
    <w:p w14:paraId="59DA6D5D">
      <w:pPr>
        <w:spacing w:line="360" w:lineRule="auto"/>
        <w:jc w:val="center"/>
        <w:rPr>
          <w:rFonts w:hint="eastAsia" w:ascii="仿宋" w:hAnsi="仿宋" w:eastAsia="仿宋" w:cs="仿宋"/>
          <w:sz w:val="84"/>
          <w:szCs w:val="84"/>
        </w:rPr>
      </w:pPr>
      <w:r>
        <w:rPr>
          <w:rFonts w:hint="eastAsia" w:ascii="仿宋" w:hAnsi="仿宋" w:eastAsia="仿宋" w:cs="仿宋"/>
          <w:sz w:val="84"/>
          <w:szCs w:val="84"/>
        </w:rPr>
        <w:t>务</w:t>
      </w:r>
    </w:p>
    <w:p w14:paraId="795C7582">
      <w:pPr>
        <w:spacing w:line="360" w:lineRule="auto"/>
        <w:jc w:val="center"/>
        <w:rPr>
          <w:rFonts w:hint="eastAsia" w:ascii="仿宋" w:hAnsi="仿宋" w:eastAsia="仿宋" w:cs="仿宋"/>
          <w:sz w:val="84"/>
          <w:szCs w:val="84"/>
        </w:rPr>
      </w:pPr>
      <w:r>
        <w:rPr>
          <w:rFonts w:hint="eastAsia" w:ascii="仿宋" w:hAnsi="仿宋" w:eastAsia="仿宋" w:cs="仿宋"/>
          <w:sz w:val="84"/>
          <w:szCs w:val="84"/>
        </w:rPr>
        <w:t>文</w:t>
      </w:r>
    </w:p>
    <w:p w14:paraId="4693538A">
      <w:pPr>
        <w:spacing w:line="360" w:lineRule="auto"/>
        <w:jc w:val="center"/>
        <w:rPr>
          <w:rFonts w:hint="eastAsia" w:ascii="仿宋" w:hAnsi="仿宋" w:eastAsia="仿宋" w:cs="仿宋"/>
          <w:sz w:val="84"/>
          <w:szCs w:val="84"/>
        </w:rPr>
      </w:pPr>
      <w:r>
        <w:rPr>
          <w:rFonts w:hint="eastAsia" w:ascii="仿宋" w:hAnsi="仿宋" w:eastAsia="仿宋" w:cs="仿宋"/>
          <w:sz w:val="84"/>
          <w:szCs w:val="84"/>
        </w:rPr>
        <w:t>件</w:t>
      </w:r>
    </w:p>
    <w:p w14:paraId="48D691FE">
      <w:pPr>
        <w:spacing w:line="360" w:lineRule="auto"/>
        <w:jc w:val="center"/>
        <w:rPr>
          <w:rFonts w:hint="eastAsia" w:ascii="仿宋" w:hAnsi="仿宋" w:eastAsia="仿宋" w:cs="仿宋"/>
          <w:sz w:val="30"/>
          <w:szCs w:val="30"/>
        </w:rPr>
      </w:pPr>
    </w:p>
    <w:p w14:paraId="303DE252">
      <w:pPr>
        <w:spacing w:line="360" w:lineRule="auto"/>
        <w:rPr>
          <w:rFonts w:hint="eastAsia" w:ascii="仿宋" w:hAnsi="仿宋" w:eastAsia="仿宋" w:cs="仿宋"/>
          <w:sz w:val="32"/>
          <w:szCs w:val="32"/>
        </w:rPr>
      </w:pPr>
    </w:p>
    <w:p w14:paraId="7D23F9AB">
      <w:pPr>
        <w:spacing w:line="360" w:lineRule="auto"/>
        <w:rPr>
          <w:rFonts w:hint="default" w:ascii="仿宋" w:hAnsi="仿宋" w:eastAsia="仿宋" w:cs="仿宋"/>
          <w:spacing w:val="20"/>
          <w:sz w:val="32"/>
          <w:szCs w:val="32"/>
          <w:u w:val="single"/>
          <w:lang w:val="en-US" w:eastAsia="zh-CN"/>
        </w:rPr>
      </w:pPr>
      <w:r>
        <w:rPr>
          <w:rFonts w:hint="eastAsia" w:ascii="仿宋" w:hAnsi="仿宋" w:eastAsia="仿宋" w:cs="仿宋"/>
          <w:sz w:val="32"/>
          <w:szCs w:val="32"/>
        </w:rPr>
        <w:t>项目编号：</w:t>
      </w:r>
      <w:r>
        <w:rPr>
          <w:rFonts w:hint="eastAsia" w:ascii="仿宋" w:hAnsi="仿宋" w:eastAsia="仿宋" w:cs="仿宋"/>
          <w:sz w:val="32"/>
          <w:szCs w:val="32"/>
          <w:u w:val="single"/>
          <w:lang w:val="en-US" w:eastAsia="zh-CN"/>
        </w:rPr>
        <w:t xml:space="preserve">     2026-HQB-06     </w:t>
      </w:r>
    </w:p>
    <w:p w14:paraId="59B87146">
      <w:pPr>
        <w:spacing w:line="360" w:lineRule="auto"/>
        <w:jc w:val="left"/>
        <w:rPr>
          <w:rFonts w:hint="eastAsia" w:ascii="仿宋" w:hAnsi="仿宋" w:eastAsia="仿宋" w:cs="仿宋"/>
          <w:b w:val="0"/>
          <w:bCs w:val="0"/>
          <w:sz w:val="32"/>
          <w:szCs w:val="32"/>
        </w:rPr>
      </w:pPr>
      <w:r>
        <w:rPr>
          <w:rFonts w:hint="eastAsia" w:ascii="仿宋" w:hAnsi="仿宋" w:eastAsia="仿宋" w:cs="仿宋"/>
          <w:sz w:val="32"/>
          <w:szCs w:val="32"/>
        </w:rPr>
        <w:t>项目名称：</w:t>
      </w:r>
      <w:r>
        <w:rPr>
          <w:rFonts w:hint="eastAsia" w:ascii="仿宋" w:hAnsi="仿宋" w:eastAsia="仿宋" w:cs="仿宋"/>
          <w:b w:val="0"/>
          <w:bCs w:val="0"/>
          <w:sz w:val="32"/>
          <w:szCs w:val="32"/>
          <w:u w:val="single"/>
          <w:lang w:val="en-US" w:eastAsia="zh-CN"/>
        </w:rPr>
        <w:t>急救车辆维修、保养服务</w:t>
      </w:r>
    </w:p>
    <w:p w14:paraId="5D54D666">
      <w:pPr>
        <w:spacing w:line="360" w:lineRule="auto"/>
        <w:jc w:val="left"/>
        <w:rPr>
          <w:rFonts w:hint="default" w:ascii="仿宋" w:hAnsi="仿宋" w:eastAsia="仿宋" w:cs="仿宋"/>
          <w:sz w:val="32"/>
          <w:szCs w:val="32"/>
          <w:u w:val="single"/>
          <w:lang w:val="en-US" w:eastAsia="zh-CN"/>
        </w:rPr>
      </w:pPr>
      <w:r>
        <w:rPr>
          <w:rFonts w:hint="eastAsia" w:ascii="仿宋" w:hAnsi="仿宋" w:eastAsia="仿宋" w:cs="仿宋"/>
          <w:sz w:val="32"/>
          <w:szCs w:val="32"/>
        </w:rPr>
        <w:t>报价供应商全称（加盖公章）</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p>
    <w:p w14:paraId="10DEF95D">
      <w:pPr>
        <w:pStyle w:val="13"/>
        <w:ind w:left="0" w:leftChars="0" w:firstLine="0" w:firstLineChars="0"/>
        <w:jc w:val="center"/>
        <w:rPr>
          <w:rFonts w:hint="eastAsia" w:ascii="仿宋" w:hAnsi="仿宋" w:eastAsia="仿宋" w:cs="仿宋"/>
          <w:sz w:val="28"/>
          <w:szCs w:val="28"/>
        </w:rPr>
      </w:pPr>
      <w:r>
        <w:rPr>
          <w:rFonts w:hint="eastAsia" w:ascii="仿宋" w:hAnsi="仿宋" w:eastAsia="仿宋" w:cs="仿宋"/>
          <w:sz w:val="28"/>
          <w:szCs w:val="28"/>
        </w:rPr>
        <w:t>年     月     日</w:t>
      </w:r>
    </w:p>
    <w:p w14:paraId="7431B779">
      <w:pPr>
        <w:rPr>
          <w:rFonts w:hint="eastAsia" w:ascii="仿宋" w:hAnsi="仿宋" w:eastAsia="仿宋" w:cs="仿宋"/>
          <w:sz w:val="28"/>
          <w:szCs w:val="28"/>
        </w:rPr>
      </w:pPr>
      <w:r>
        <w:rPr>
          <w:rFonts w:hint="eastAsia" w:ascii="仿宋" w:hAnsi="仿宋" w:eastAsia="仿宋" w:cs="仿宋"/>
          <w:sz w:val="28"/>
          <w:szCs w:val="28"/>
        </w:rPr>
        <w:br w:type="page"/>
      </w:r>
    </w:p>
    <w:p w14:paraId="04476F1D">
      <w:pPr>
        <w:pStyle w:val="3"/>
        <w:rPr>
          <w:rFonts w:hint="eastAsia"/>
        </w:rPr>
      </w:pPr>
      <w:bookmarkStart w:id="185" w:name="_Toc20302"/>
      <w:bookmarkStart w:id="186" w:name="_Toc22074"/>
      <w:bookmarkStart w:id="187" w:name="_Toc2173"/>
      <w:bookmarkStart w:id="188" w:name="_Toc22391"/>
      <w:bookmarkStart w:id="189" w:name="_Toc32011"/>
      <w:bookmarkStart w:id="190" w:name="_Toc1619"/>
      <w:bookmarkStart w:id="191" w:name="_Toc26035"/>
      <w:r>
        <w:rPr>
          <w:rFonts w:hint="eastAsia"/>
        </w:rPr>
        <w:t>附件</w:t>
      </w:r>
      <w:r>
        <w:rPr>
          <w:rFonts w:hint="eastAsia"/>
          <w:lang w:val="en-US" w:eastAsia="zh-CN"/>
        </w:rPr>
        <w:t>2</w:t>
      </w:r>
      <w:r>
        <w:rPr>
          <w:rFonts w:hint="eastAsia"/>
        </w:rPr>
        <w:t>、投标人声明函</w:t>
      </w:r>
      <w:bookmarkEnd w:id="185"/>
      <w:bookmarkEnd w:id="186"/>
      <w:bookmarkEnd w:id="187"/>
      <w:bookmarkEnd w:id="188"/>
      <w:bookmarkEnd w:id="189"/>
      <w:bookmarkEnd w:id="190"/>
      <w:bookmarkEnd w:id="191"/>
    </w:p>
    <w:p w14:paraId="710B596B">
      <w:pPr>
        <w:spacing w:line="360" w:lineRule="auto"/>
        <w:rPr>
          <w:rFonts w:hint="eastAsia" w:ascii="仿宋" w:hAnsi="仿宋" w:eastAsia="仿宋" w:cs="仿宋"/>
          <w:sz w:val="24"/>
          <w:shd w:val="clear" w:color="auto" w:fill="FFFFFF"/>
        </w:rPr>
      </w:pPr>
      <w:r>
        <w:rPr>
          <w:rFonts w:hint="eastAsia" w:ascii="仿宋" w:hAnsi="仿宋" w:eastAsia="仿宋" w:cs="仿宋"/>
          <w:sz w:val="24"/>
          <w:shd w:val="clear" w:color="auto" w:fill="FFFFFF"/>
        </w:rPr>
        <w:t>（</w:t>
      </w:r>
      <w:r>
        <w:rPr>
          <w:rFonts w:hint="eastAsia" w:ascii="仿宋" w:hAnsi="仿宋" w:eastAsia="仿宋" w:cs="仿宋"/>
          <w:color w:val="FF0000"/>
          <w:sz w:val="24"/>
          <w:shd w:val="clear" w:color="auto" w:fill="FFFFFF"/>
        </w:rPr>
        <w:t>该声明函在商务文件中放置一份，并请单独打印一份在招标时宣读</w:t>
      </w:r>
      <w:r>
        <w:rPr>
          <w:rFonts w:hint="eastAsia" w:ascii="仿宋" w:hAnsi="仿宋" w:eastAsia="仿宋" w:cs="仿宋"/>
          <w:sz w:val="24"/>
          <w:shd w:val="clear" w:color="auto" w:fill="FFFFFF"/>
        </w:rPr>
        <w:t>）</w:t>
      </w:r>
    </w:p>
    <w:p w14:paraId="7F7EDB58">
      <w:pPr>
        <w:spacing w:line="360" w:lineRule="auto"/>
        <w:jc w:val="center"/>
        <w:rPr>
          <w:rFonts w:hint="eastAsia"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《投标人声明函》</w:t>
      </w:r>
    </w:p>
    <w:p w14:paraId="3E910B17">
      <w:pPr>
        <w:spacing w:line="360" w:lineRule="auto"/>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致：</w:t>
      </w:r>
      <w:r>
        <w:rPr>
          <w:rFonts w:hint="eastAsia" w:ascii="仿宋" w:hAnsi="仿宋" w:eastAsia="仿宋" w:cs="仿宋"/>
          <w:sz w:val="28"/>
          <w:szCs w:val="28"/>
          <w:shd w:val="clear" w:color="auto" w:fill="FFFFFF"/>
          <w:lang w:val="en-US" w:eastAsia="zh-CN"/>
        </w:rPr>
        <w:t>成都三博东篱</w:t>
      </w:r>
      <w:r>
        <w:rPr>
          <w:rFonts w:hint="eastAsia" w:ascii="仿宋" w:hAnsi="仿宋" w:eastAsia="仿宋" w:cs="仿宋"/>
          <w:sz w:val="28"/>
          <w:szCs w:val="28"/>
          <w:shd w:val="clear" w:color="auto" w:fill="FFFFFF"/>
        </w:rPr>
        <w:t>医院有限公司</w:t>
      </w:r>
    </w:p>
    <w:p w14:paraId="2CEDE56C">
      <w:pPr>
        <w:spacing w:line="360" w:lineRule="auto"/>
        <w:ind w:firstLine="560" w:firstLineChars="200"/>
        <w:jc w:val="left"/>
        <w:rPr>
          <w:rFonts w:hint="eastAsia" w:ascii="仿宋" w:hAnsi="仿宋" w:eastAsia="仿宋" w:cs="仿宋"/>
          <w:sz w:val="28"/>
          <w:szCs w:val="28"/>
          <w:shd w:val="clear" w:color="auto" w:fill="FFFFFF"/>
        </w:rPr>
      </w:pPr>
      <w:r>
        <w:rPr>
          <w:rFonts w:hint="eastAsia" w:ascii="仿宋" w:hAnsi="仿宋" w:eastAsia="仿宋" w:cs="仿宋"/>
          <w:sz w:val="28"/>
          <w:szCs w:val="28"/>
          <w:u w:val="single"/>
          <w:shd w:val="clear" w:color="auto" w:fill="FFFFFF"/>
        </w:rPr>
        <w:t>XXX有限公司</w:t>
      </w:r>
      <w:r>
        <w:rPr>
          <w:rFonts w:hint="eastAsia" w:ascii="仿宋" w:hAnsi="仿宋" w:eastAsia="仿宋" w:cs="仿宋"/>
          <w:sz w:val="28"/>
          <w:szCs w:val="28"/>
          <w:u w:val="none"/>
          <w:shd w:val="clear" w:color="auto" w:fill="FFFFFF"/>
        </w:rPr>
        <w:t>（投标人名称）</w:t>
      </w:r>
      <w:r>
        <w:rPr>
          <w:rFonts w:hint="eastAsia" w:ascii="仿宋" w:hAnsi="仿宋" w:eastAsia="仿宋" w:cs="仿宋"/>
          <w:sz w:val="28"/>
          <w:szCs w:val="28"/>
          <w:shd w:val="clear" w:color="auto" w:fill="FFFFFF"/>
        </w:rPr>
        <w:t>愿意对</w:t>
      </w:r>
      <w:r>
        <w:rPr>
          <w:rFonts w:hint="eastAsia" w:ascii="仿宋" w:hAnsi="仿宋" w:eastAsia="仿宋" w:cs="仿宋"/>
          <w:b w:val="0"/>
          <w:bCs w:val="0"/>
          <w:sz w:val="28"/>
          <w:szCs w:val="28"/>
          <w:u w:val="single"/>
          <w:lang w:val="en-US" w:eastAsia="zh-CN"/>
        </w:rPr>
        <w:t>急救车辆维修、保养服务</w:t>
      </w:r>
      <w:r>
        <w:rPr>
          <w:rFonts w:hint="eastAsia" w:ascii="仿宋" w:hAnsi="仿宋" w:eastAsia="仿宋" w:cs="仿宋"/>
          <w:sz w:val="28"/>
          <w:szCs w:val="28"/>
          <w:u w:val="single"/>
          <w:shd w:val="clear" w:color="auto" w:fill="FFFFFF"/>
        </w:rPr>
        <w:t>项目（邀标编号：</w:t>
      </w:r>
      <w:r>
        <w:rPr>
          <w:rFonts w:hint="eastAsia" w:ascii="仿宋" w:hAnsi="仿宋" w:eastAsia="仿宋" w:cs="仿宋"/>
          <w:color w:val="FF0000"/>
          <w:sz w:val="28"/>
          <w:szCs w:val="28"/>
          <w:u w:val="single"/>
          <w:lang w:val="en-US" w:eastAsia="zh-CN"/>
        </w:rPr>
        <w:t>2026-HQB-06</w:t>
      </w:r>
      <w:r>
        <w:rPr>
          <w:rFonts w:hint="eastAsia" w:ascii="仿宋" w:hAnsi="仿宋" w:eastAsia="仿宋" w:cs="仿宋"/>
          <w:sz w:val="28"/>
          <w:szCs w:val="28"/>
          <w:shd w:val="clear" w:color="auto" w:fill="FFFFFF"/>
        </w:rPr>
        <w:t>）进行投标。并在此声明，投标文件中所有关于投标人资格的文件材料、证明、陈述真实、准确。如有不符因此而产生的一切后果由我方承担。</w:t>
      </w:r>
    </w:p>
    <w:p w14:paraId="098F5628">
      <w:pPr>
        <w:numPr>
          <w:ilvl w:val="-1"/>
          <w:numId w:val="0"/>
        </w:numPr>
        <w:bidi w:val="0"/>
        <w:outlineLvl w:val="9"/>
        <w:rPr>
          <w:rFonts w:hint="eastAsia" w:ascii="仿宋" w:hAnsi="仿宋" w:eastAsia="仿宋" w:cs="仿宋"/>
          <w:sz w:val="28"/>
          <w:szCs w:val="28"/>
        </w:rPr>
      </w:pPr>
      <w:bookmarkStart w:id="192" w:name="_Toc6872"/>
      <w:bookmarkStart w:id="193" w:name="_Toc28933"/>
      <w:bookmarkStart w:id="194" w:name="_Toc25099"/>
      <w:bookmarkStart w:id="195" w:name="_Toc29456"/>
      <w:r>
        <w:rPr>
          <w:rFonts w:hint="eastAsia" w:ascii="仿宋" w:hAnsi="仿宋" w:eastAsia="仿宋" w:cs="仿宋"/>
          <w:sz w:val="28"/>
          <w:szCs w:val="28"/>
          <w:lang w:val="en-US" w:eastAsia="zh-CN"/>
        </w:rPr>
        <w:t>一、</w:t>
      </w:r>
      <w:r>
        <w:rPr>
          <w:rFonts w:hint="eastAsia" w:ascii="仿宋" w:hAnsi="仿宋" w:eastAsia="仿宋" w:cs="仿宋"/>
          <w:sz w:val="28"/>
          <w:szCs w:val="28"/>
        </w:rPr>
        <w:t>投标人获得本项目招标信息的渠道；</w:t>
      </w:r>
      <w:bookmarkEnd w:id="192"/>
      <w:bookmarkEnd w:id="193"/>
      <w:bookmarkEnd w:id="194"/>
      <w:bookmarkEnd w:id="195"/>
    </w:p>
    <w:p w14:paraId="79980F9E">
      <w:pPr>
        <w:numPr>
          <w:ilvl w:val="0"/>
          <w:numId w:val="5"/>
        </w:numPr>
        <w:spacing w:line="360" w:lineRule="auto"/>
        <w:ind w:firstLine="48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投标人与招标人间是否存在关联关系，以及与其工作人员是否存在如下关系如：亲属、同事、同学、战友等。</w:t>
      </w:r>
    </w:p>
    <w:p w14:paraId="368A92BF">
      <w:pPr>
        <w:spacing w:line="360" w:lineRule="auto"/>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       是  </w:t>
      </w:r>
      <w:r>
        <w:rPr>
          <w:rFonts w:hint="eastAsia" w:ascii="仿宋" w:hAnsi="仿宋" w:eastAsia="仿宋" w:cs="仿宋"/>
          <w:sz w:val="36"/>
          <w:szCs w:val="36"/>
          <w:shd w:val="clear" w:color="auto" w:fill="FFFFFF"/>
        </w:rPr>
        <w:sym w:font="Wingdings" w:char="00A8"/>
      </w:r>
    </w:p>
    <w:p w14:paraId="36525CB2">
      <w:pPr>
        <w:spacing w:line="360" w:lineRule="auto"/>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       否  </w:t>
      </w:r>
      <w:r>
        <w:rPr>
          <w:rFonts w:hint="eastAsia" w:ascii="仿宋" w:hAnsi="仿宋" w:eastAsia="仿宋" w:cs="仿宋"/>
          <w:sz w:val="36"/>
          <w:szCs w:val="36"/>
          <w:shd w:val="clear" w:color="auto" w:fill="FFFFFF"/>
        </w:rPr>
        <w:sym w:font="Wingdings" w:char="00A8"/>
      </w:r>
    </w:p>
    <w:p w14:paraId="10161908">
      <w:pPr>
        <w:spacing w:line="360" w:lineRule="auto"/>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特此声明！</w:t>
      </w:r>
    </w:p>
    <w:p w14:paraId="10299D52">
      <w:pPr>
        <w:rPr>
          <w:rFonts w:hint="eastAsia" w:ascii="仿宋" w:hAnsi="仿宋" w:eastAsia="仿宋" w:cs="仿宋"/>
          <w:sz w:val="28"/>
          <w:szCs w:val="28"/>
        </w:rPr>
      </w:pPr>
    </w:p>
    <w:p w14:paraId="3ED4661F">
      <w:pPr>
        <w:rPr>
          <w:rFonts w:hint="eastAsia" w:ascii="仿宋" w:hAnsi="仿宋" w:eastAsia="仿宋" w:cs="仿宋"/>
          <w:sz w:val="28"/>
          <w:szCs w:val="28"/>
        </w:rPr>
      </w:pPr>
    </w:p>
    <w:p w14:paraId="5568084E">
      <w:pPr>
        <w:rPr>
          <w:rFonts w:hint="eastAsia" w:ascii="仿宋" w:hAnsi="仿宋" w:eastAsia="仿宋" w:cs="仿宋"/>
          <w:sz w:val="28"/>
          <w:szCs w:val="28"/>
        </w:rPr>
      </w:pPr>
    </w:p>
    <w:p w14:paraId="76266CDC">
      <w:pPr>
        <w:ind w:firstLine="3080" w:firstLineChars="1100"/>
        <w:rPr>
          <w:rFonts w:hint="eastAsia" w:ascii="仿宋" w:hAnsi="仿宋" w:eastAsia="仿宋" w:cs="仿宋"/>
          <w:sz w:val="28"/>
          <w:szCs w:val="28"/>
        </w:rPr>
      </w:pPr>
      <w:r>
        <w:rPr>
          <w:rFonts w:hint="eastAsia" w:ascii="仿宋" w:hAnsi="仿宋" w:eastAsia="仿宋" w:cs="仿宋"/>
          <w:sz w:val="28"/>
          <w:szCs w:val="28"/>
        </w:rPr>
        <w:t>投标人名称：xxxx有限公司（加盖公章）</w:t>
      </w:r>
    </w:p>
    <w:p w14:paraId="12D0CFF2">
      <w:pPr>
        <w:ind w:firstLine="3080" w:firstLineChars="1100"/>
        <w:rPr>
          <w:rFonts w:hint="eastAsia" w:ascii="仿宋" w:hAnsi="仿宋" w:eastAsia="仿宋" w:cs="仿宋"/>
          <w:sz w:val="28"/>
          <w:szCs w:val="28"/>
        </w:rPr>
      </w:pPr>
      <w:r>
        <w:rPr>
          <w:rFonts w:hint="eastAsia" w:ascii="仿宋" w:hAnsi="仿宋" w:eastAsia="仿宋" w:cs="仿宋"/>
          <w:sz w:val="28"/>
          <w:szCs w:val="28"/>
        </w:rPr>
        <w:t>法定代表人或委托代理人签字：</w:t>
      </w:r>
    </w:p>
    <w:p w14:paraId="7A0C2A4B">
      <w:pPr>
        <w:ind w:firstLine="3080" w:firstLineChars="1100"/>
        <w:rPr>
          <w:rFonts w:hint="eastAsia" w:ascii="仿宋" w:hAnsi="仿宋" w:eastAsia="仿宋" w:cs="仿宋"/>
          <w:sz w:val="28"/>
          <w:szCs w:val="28"/>
        </w:rPr>
      </w:pPr>
      <w:r>
        <w:rPr>
          <w:rFonts w:hint="eastAsia" w:ascii="仿宋" w:hAnsi="仿宋" w:eastAsia="仿宋" w:cs="仿宋"/>
          <w:sz w:val="28"/>
          <w:szCs w:val="28"/>
        </w:rPr>
        <w:t>签署日期：    年  月  日</w:t>
      </w:r>
    </w:p>
    <w:p w14:paraId="08CD7AF7">
      <w:pPr>
        <w:pStyle w:val="13"/>
        <w:ind w:left="0" w:leftChars="0" w:firstLine="0" w:firstLineChars="0"/>
        <w:rPr>
          <w:rFonts w:hint="eastAsia" w:ascii="仿宋" w:hAnsi="仿宋" w:eastAsia="仿宋" w:cs="仿宋"/>
          <w:b/>
          <w:bCs/>
          <w:kern w:val="0"/>
          <w:sz w:val="24"/>
          <w:szCs w:val="24"/>
          <w:highlight w:val="yellow"/>
          <w:lang w:val="en-US" w:eastAsia="zh-CN"/>
        </w:rPr>
      </w:pPr>
    </w:p>
    <w:p w14:paraId="5CA02D5F">
      <w:pPr>
        <w:rPr>
          <w:rFonts w:hint="eastAsia" w:ascii="仿宋" w:hAnsi="仿宋" w:eastAsia="仿宋" w:cs="仿宋"/>
          <w:b/>
          <w:bCs/>
          <w:kern w:val="0"/>
          <w:sz w:val="24"/>
          <w:szCs w:val="24"/>
          <w:highlight w:val="yellow"/>
          <w:lang w:val="en-US" w:eastAsia="zh-CN"/>
        </w:rPr>
      </w:pPr>
      <w:r>
        <w:rPr>
          <w:rFonts w:hint="eastAsia" w:ascii="仿宋" w:hAnsi="仿宋" w:eastAsia="仿宋" w:cs="仿宋"/>
          <w:b/>
          <w:bCs/>
          <w:kern w:val="0"/>
          <w:sz w:val="24"/>
          <w:szCs w:val="24"/>
          <w:highlight w:val="yellow"/>
          <w:lang w:val="en-US" w:eastAsia="zh-CN"/>
        </w:rPr>
        <w:br w:type="page"/>
      </w:r>
    </w:p>
    <w:p w14:paraId="479A5E16">
      <w:pPr>
        <w:pStyle w:val="3"/>
        <w:rPr>
          <w:rFonts w:hint="eastAsia"/>
          <w:lang w:val="en-US" w:eastAsia="zh-CN"/>
        </w:rPr>
      </w:pPr>
      <w:bookmarkStart w:id="196" w:name="_Toc15121"/>
      <w:bookmarkStart w:id="197" w:name="_Toc7814"/>
      <w:bookmarkStart w:id="198" w:name="_Toc19957"/>
      <w:bookmarkStart w:id="199" w:name="_Toc18244"/>
      <w:bookmarkStart w:id="200" w:name="_Toc31374"/>
      <w:bookmarkStart w:id="201" w:name="_Toc5230"/>
      <w:bookmarkStart w:id="202" w:name="_Toc1683"/>
      <w:bookmarkStart w:id="203" w:name="_Toc25486"/>
      <w:bookmarkStart w:id="204" w:name="_Toc7580"/>
      <w:bookmarkStart w:id="205" w:name="_Toc9712"/>
      <w:r>
        <w:rPr>
          <w:rFonts w:hint="eastAsia"/>
          <w:lang w:val="en-US" w:eastAsia="zh-CN"/>
        </w:rPr>
        <w:t>附件3：报价函</w:t>
      </w:r>
      <w:bookmarkEnd w:id="196"/>
      <w:bookmarkEnd w:id="197"/>
      <w:bookmarkEnd w:id="198"/>
      <w:bookmarkEnd w:id="199"/>
      <w:bookmarkEnd w:id="200"/>
      <w:bookmarkEnd w:id="201"/>
      <w:bookmarkEnd w:id="202"/>
      <w:bookmarkEnd w:id="203"/>
      <w:bookmarkEnd w:id="204"/>
      <w:bookmarkEnd w:id="205"/>
    </w:p>
    <w:p w14:paraId="318BFC7A">
      <w:pPr>
        <w:pStyle w:val="18"/>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报价函</w:t>
      </w:r>
    </w:p>
    <w:p w14:paraId="589293AB">
      <w:pPr>
        <w:spacing w:line="360" w:lineRule="auto"/>
        <w:rPr>
          <w:rFonts w:hint="eastAsia" w:ascii="仿宋" w:hAnsi="仿宋" w:eastAsia="仿宋" w:cs="仿宋"/>
          <w:b/>
          <w:bCs/>
          <w:sz w:val="24"/>
          <w:lang w:eastAsia="zh-CN"/>
        </w:rPr>
      </w:pPr>
      <w:r>
        <w:rPr>
          <w:rFonts w:hint="eastAsia" w:ascii="仿宋" w:hAnsi="仿宋" w:eastAsia="仿宋" w:cs="仿宋"/>
          <w:b/>
          <w:bCs/>
          <w:sz w:val="24"/>
        </w:rPr>
        <w:t>致：</w:t>
      </w:r>
      <w:r>
        <w:rPr>
          <w:rFonts w:hint="eastAsia" w:ascii="仿宋" w:hAnsi="仿宋" w:eastAsia="仿宋" w:cs="仿宋"/>
          <w:b/>
          <w:bCs/>
          <w:sz w:val="24"/>
          <w:lang w:val="en-US" w:eastAsia="zh-CN"/>
        </w:rPr>
        <w:t>成都三博东篱</w:t>
      </w:r>
      <w:r>
        <w:rPr>
          <w:rFonts w:hint="eastAsia" w:ascii="仿宋" w:hAnsi="仿宋" w:eastAsia="仿宋" w:cs="仿宋"/>
          <w:b/>
          <w:bCs/>
          <w:sz w:val="24"/>
        </w:rPr>
        <w:t>医院有限公司</w:t>
      </w:r>
    </w:p>
    <w:p w14:paraId="363669E7">
      <w:pPr>
        <w:spacing w:line="360" w:lineRule="auto"/>
        <w:rPr>
          <w:rFonts w:hint="eastAsia" w:ascii="仿宋" w:hAnsi="仿宋" w:eastAsia="仿宋" w:cs="仿宋"/>
          <w:sz w:val="24"/>
          <w:lang w:eastAsia="zh-CN"/>
        </w:rPr>
      </w:pPr>
      <w:r>
        <w:rPr>
          <w:rFonts w:hint="eastAsia" w:ascii="仿宋" w:hAnsi="仿宋" w:eastAsia="仿宋" w:cs="仿宋"/>
          <w:sz w:val="24"/>
        </w:rPr>
        <w:t>　　</w:t>
      </w:r>
      <w:r>
        <w:rPr>
          <w:rFonts w:hint="eastAsia" w:ascii="仿宋" w:hAnsi="仿宋" w:eastAsia="仿宋" w:cs="仿宋"/>
          <w:sz w:val="24"/>
          <w:u w:val="single"/>
          <w:lang w:val="en-US" w:eastAsia="zh-CN"/>
        </w:rPr>
        <w:t xml:space="preserve">                     </w:t>
      </w:r>
      <w:r>
        <w:rPr>
          <w:rFonts w:hint="eastAsia" w:ascii="仿宋" w:hAnsi="仿宋" w:eastAsia="仿宋" w:cs="仿宋"/>
          <w:sz w:val="24"/>
        </w:rPr>
        <w:t>（报价供应商全称）授权</w:t>
      </w:r>
      <w:r>
        <w:rPr>
          <w:rFonts w:hint="eastAsia" w:ascii="仿宋" w:hAnsi="仿宋" w:eastAsia="仿宋" w:cs="仿宋"/>
          <w:sz w:val="24"/>
          <w:u w:val="single"/>
          <w:lang w:val="en-US" w:eastAsia="zh-CN"/>
        </w:rPr>
        <w:t xml:space="preserve">        </w:t>
      </w:r>
      <w:r>
        <w:rPr>
          <w:rFonts w:hint="eastAsia" w:ascii="仿宋" w:hAnsi="仿宋" w:eastAsia="仿宋" w:cs="仿宋"/>
          <w:sz w:val="24"/>
        </w:rPr>
        <w:t>（姓名）</w:t>
      </w:r>
      <w:r>
        <w:rPr>
          <w:rFonts w:hint="eastAsia" w:ascii="仿宋" w:hAnsi="仿宋" w:eastAsia="仿宋" w:cs="仿宋"/>
          <w:sz w:val="24"/>
          <w:u w:val="single"/>
          <w:lang w:val="en-US" w:eastAsia="zh-CN"/>
        </w:rPr>
        <w:t xml:space="preserve">     </w:t>
      </w:r>
      <w:r>
        <w:rPr>
          <w:rFonts w:hint="eastAsia" w:ascii="仿宋" w:hAnsi="仿宋" w:eastAsia="仿宋" w:cs="仿宋"/>
          <w:sz w:val="24"/>
        </w:rPr>
        <w:t>（职务）为全权代表，参加</w:t>
      </w:r>
      <w:r>
        <w:rPr>
          <w:rFonts w:hint="eastAsia" w:ascii="仿宋" w:hAnsi="仿宋" w:eastAsia="仿宋" w:cs="仿宋"/>
          <w:sz w:val="24"/>
          <w:u w:val="single"/>
          <w:lang w:val="en-US" w:eastAsia="zh-CN"/>
        </w:rPr>
        <w:t>急救车辆维修、保养服务</w:t>
      </w:r>
      <w:r>
        <w:rPr>
          <w:rFonts w:hint="eastAsia" w:ascii="仿宋" w:hAnsi="仿宋" w:eastAsia="仿宋" w:cs="仿宋"/>
          <w:sz w:val="24"/>
          <w:u w:val="single"/>
        </w:rPr>
        <w:t>项目</w:t>
      </w:r>
      <w:r>
        <w:rPr>
          <w:rFonts w:hint="eastAsia" w:ascii="仿宋" w:hAnsi="仿宋" w:eastAsia="仿宋" w:cs="仿宋"/>
          <w:sz w:val="24"/>
          <w:u w:val="none"/>
        </w:rPr>
        <w:t>（邀标编号：</w:t>
      </w:r>
      <w:r>
        <w:rPr>
          <w:rFonts w:hint="eastAsia" w:ascii="仿宋" w:hAnsi="仿宋" w:eastAsia="仿宋" w:cs="仿宋"/>
          <w:sz w:val="24"/>
          <w:u w:val="single"/>
        </w:rPr>
        <w:t>2026-HQB-06</w:t>
      </w:r>
      <w:r>
        <w:rPr>
          <w:rFonts w:hint="eastAsia" w:ascii="仿宋" w:hAnsi="仿宋" w:eastAsia="仿宋" w:cs="仿宋"/>
          <w:sz w:val="24"/>
          <w:u w:val="none"/>
        </w:rPr>
        <w:t>）</w:t>
      </w:r>
      <w:r>
        <w:rPr>
          <w:rFonts w:hint="eastAsia" w:ascii="仿宋" w:hAnsi="仿宋" w:eastAsia="仿宋" w:cs="仿宋"/>
          <w:sz w:val="24"/>
        </w:rPr>
        <w:t>的有关报价活动。为此，我方郑重声明以下诸点并对之负法律责任：</w:t>
      </w:r>
    </w:p>
    <w:p w14:paraId="6DE5D72F">
      <w:pPr>
        <w:numPr>
          <w:ilvl w:val="0"/>
          <w:numId w:val="6"/>
        </w:numPr>
        <w:spacing w:line="360" w:lineRule="auto"/>
        <w:ind w:left="480" w:leftChars="0" w:firstLine="0" w:firstLineChars="0"/>
        <w:rPr>
          <w:rFonts w:hint="eastAsia" w:ascii="仿宋" w:hAnsi="仿宋" w:eastAsia="仿宋" w:cs="仿宋"/>
          <w:sz w:val="24"/>
          <w:lang w:eastAsia="zh-CN"/>
        </w:rPr>
      </w:pPr>
      <w:r>
        <w:rPr>
          <w:rFonts w:hint="eastAsia" w:ascii="仿宋" w:hAnsi="仿宋" w:eastAsia="仿宋" w:cs="仿宋"/>
          <w:sz w:val="24"/>
        </w:rPr>
        <w:t>我方愿意按照询价文件的全部要求，对</w:t>
      </w:r>
      <w:r>
        <w:rPr>
          <w:rFonts w:hint="eastAsia" w:ascii="仿宋" w:hAnsi="仿宋" w:eastAsia="仿宋" w:cs="仿宋"/>
          <w:b w:val="0"/>
          <w:bCs w:val="0"/>
          <w:sz w:val="24"/>
          <w:szCs w:val="24"/>
          <w:lang w:val="en-US" w:eastAsia="zh-CN"/>
        </w:rPr>
        <w:t>急救车辆维修、保养服务</w:t>
      </w:r>
      <w:r>
        <w:rPr>
          <w:rFonts w:hint="eastAsia" w:ascii="仿宋" w:hAnsi="仿宋" w:eastAsia="仿宋" w:cs="仿宋"/>
          <w:sz w:val="24"/>
          <w:szCs w:val="24"/>
        </w:rPr>
        <w:t>项目进行报价</w:t>
      </w:r>
      <w:r>
        <w:rPr>
          <w:rFonts w:hint="eastAsia" w:ascii="仿宋" w:hAnsi="仿宋" w:eastAsia="仿宋" w:cs="仿宋"/>
          <w:sz w:val="24"/>
          <w:lang w:eastAsia="zh-CN"/>
        </w:rPr>
        <w:t>。</w:t>
      </w:r>
    </w:p>
    <w:p w14:paraId="4F4C2A93">
      <w:pPr>
        <w:numPr>
          <w:ilvl w:val="0"/>
          <w:numId w:val="6"/>
        </w:numPr>
        <w:spacing w:line="360" w:lineRule="auto"/>
        <w:ind w:left="480" w:leftChars="0" w:firstLine="0" w:firstLineChars="0"/>
        <w:rPr>
          <w:rFonts w:hint="eastAsia" w:ascii="仿宋" w:hAnsi="仿宋" w:eastAsia="仿宋" w:cs="仿宋"/>
          <w:sz w:val="24"/>
        </w:rPr>
      </w:pPr>
      <w:r>
        <w:rPr>
          <w:rFonts w:hint="eastAsia" w:ascii="仿宋" w:hAnsi="仿宋" w:eastAsia="仿宋" w:cs="仿宋"/>
          <w:sz w:val="24"/>
        </w:rPr>
        <w:t>如果成交，保证在签订合同之日起</w:t>
      </w:r>
      <w:r>
        <w:rPr>
          <w:rFonts w:hint="eastAsia" w:ascii="仿宋" w:hAnsi="仿宋" w:eastAsia="仿宋" w:cs="仿宋"/>
          <w:color w:val="FF0000"/>
          <w:sz w:val="24"/>
          <w:lang w:val="en-US" w:eastAsia="zh-CN"/>
        </w:rPr>
        <w:t>___</w:t>
      </w:r>
      <w:r>
        <w:rPr>
          <w:rFonts w:hint="eastAsia" w:ascii="仿宋" w:hAnsi="仿宋" w:eastAsia="仿宋" w:cs="仿宋"/>
          <w:sz w:val="24"/>
        </w:rPr>
        <w:t>内供货并安装调试完毕。</w:t>
      </w:r>
    </w:p>
    <w:p w14:paraId="7FF13B8B">
      <w:pPr>
        <w:spacing w:line="360" w:lineRule="auto"/>
        <w:rPr>
          <w:rFonts w:hint="eastAsia" w:ascii="仿宋" w:hAnsi="仿宋" w:eastAsia="仿宋" w:cs="仿宋"/>
          <w:sz w:val="24"/>
          <w:lang w:eastAsia="zh-CN"/>
        </w:rPr>
      </w:pPr>
      <w:r>
        <w:rPr>
          <w:rFonts w:hint="eastAsia" w:ascii="仿宋" w:hAnsi="仿宋" w:eastAsia="仿宋" w:cs="仿宋"/>
          <w:sz w:val="24"/>
        </w:rPr>
        <w:t>　　2．我方提交的报价文件为：正本一份，副本壹份；</w:t>
      </w:r>
    </w:p>
    <w:p w14:paraId="338D0276">
      <w:pPr>
        <w:spacing w:line="360" w:lineRule="auto"/>
        <w:rPr>
          <w:rFonts w:hint="eastAsia" w:ascii="仿宋" w:hAnsi="仿宋" w:eastAsia="仿宋" w:cs="仿宋"/>
          <w:b/>
          <w:sz w:val="24"/>
        </w:rPr>
      </w:pPr>
      <w:r>
        <w:rPr>
          <w:rFonts w:hint="eastAsia" w:ascii="仿宋" w:hAnsi="仿宋" w:eastAsia="仿宋" w:cs="仿宋"/>
          <w:sz w:val="24"/>
        </w:rPr>
        <w:t>　　3．我方完全理解并同意放弃对询价文件有不明及误解的权利；</w:t>
      </w:r>
    </w:p>
    <w:p w14:paraId="23904A44">
      <w:pPr>
        <w:pStyle w:val="18"/>
        <w:spacing w:before="0" w:beforeAutospacing="0" w:after="0" w:afterAutospacing="0"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4．我方将按询价文件的规定履行合同责任和义务；</w:t>
      </w:r>
    </w:p>
    <w:p w14:paraId="000856B2">
      <w:pPr>
        <w:pStyle w:val="18"/>
        <w:spacing w:before="0" w:beforeAutospacing="0" w:after="0" w:afterAutospacing="0"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5．我方同意提供按照贵方可能要求的与其报价有关的一切数据或资料，并对其真实性负责</w:t>
      </w:r>
      <w:r>
        <w:rPr>
          <w:rFonts w:hint="eastAsia" w:ascii="仿宋" w:hAnsi="仿宋" w:eastAsia="仿宋" w:cs="仿宋"/>
          <w:color w:val="auto"/>
          <w:sz w:val="24"/>
          <w:szCs w:val="24"/>
          <w:lang w:eastAsia="zh-CN"/>
        </w:rPr>
        <w:t>。</w:t>
      </w:r>
    </w:p>
    <w:p w14:paraId="1CB2A20C">
      <w:pPr>
        <w:pStyle w:val="18"/>
        <w:spacing w:before="0" w:beforeAutospacing="0" w:after="0" w:afterAutospacing="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w:t>
      </w:r>
    </w:p>
    <w:p w14:paraId="3B95431C">
      <w:pPr>
        <w:pStyle w:val="18"/>
        <w:spacing w:before="0" w:beforeAutospacing="0" w:after="0" w:afterAutospacing="0" w:line="360" w:lineRule="auto"/>
        <w:ind w:firstLine="480" w:firstLineChars="200"/>
        <w:rPr>
          <w:rFonts w:hint="eastAsia" w:ascii="仿宋" w:hAnsi="仿宋" w:eastAsia="仿宋" w:cs="仿宋"/>
          <w:color w:val="auto"/>
          <w:sz w:val="24"/>
          <w:szCs w:val="24"/>
        </w:rPr>
      </w:pPr>
    </w:p>
    <w:p w14:paraId="72D57E1A">
      <w:pPr>
        <w:pStyle w:val="18"/>
        <w:spacing w:before="0" w:beforeAutospacing="0" w:after="0" w:afterAutospacing="0" w:line="360" w:lineRule="auto"/>
        <w:ind w:firstLine="480" w:firstLineChars="200"/>
        <w:rPr>
          <w:rFonts w:hint="eastAsia" w:ascii="仿宋" w:hAnsi="仿宋" w:eastAsia="仿宋" w:cs="仿宋"/>
          <w:color w:val="auto"/>
          <w:sz w:val="24"/>
          <w:szCs w:val="24"/>
        </w:rPr>
      </w:pPr>
    </w:p>
    <w:p w14:paraId="6B1D6C8D">
      <w:pPr>
        <w:spacing w:before="240"/>
        <w:ind w:firstLine="2520" w:firstLineChars="1050"/>
        <w:rPr>
          <w:rFonts w:hint="eastAsia" w:ascii="仿宋" w:hAnsi="仿宋" w:eastAsia="仿宋" w:cs="仿宋"/>
          <w:sz w:val="24"/>
          <w:u w:val="single"/>
          <w:shd w:val="clear" w:color="auto" w:fill="FFFFFF"/>
        </w:rPr>
      </w:pPr>
      <w:r>
        <w:rPr>
          <w:rFonts w:hint="eastAsia" w:ascii="仿宋" w:hAnsi="仿宋" w:eastAsia="仿宋" w:cs="仿宋"/>
          <w:sz w:val="24"/>
        </w:rPr>
        <w:t>报价供应商</w:t>
      </w:r>
      <w:r>
        <w:rPr>
          <w:rFonts w:hint="eastAsia" w:ascii="仿宋" w:hAnsi="仿宋" w:eastAsia="仿宋" w:cs="仿宋"/>
          <w:sz w:val="24"/>
          <w:shd w:val="clear" w:color="auto" w:fill="FFFFFF"/>
        </w:rPr>
        <w:t>（</w:t>
      </w:r>
      <w:r>
        <w:rPr>
          <w:rFonts w:hint="eastAsia" w:ascii="仿宋" w:hAnsi="仿宋" w:eastAsia="仿宋" w:cs="仿宋"/>
          <w:color w:val="FF0000"/>
          <w:sz w:val="24"/>
          <w:shd w:val="clear" w:color="auto" w:fill="FFFFFF"/>
        </w:rPr>
        <w:t>加盖公章</w:t>
      </w:r>
      <w:r>
        <w:rPr>
          <w:rFonts w:hint="eastAsia" w:ascii="仿宋" w:hAnsi="仿宋" w:eastAsia="仿宋" w:cs="仿宋"/>
          <w:sz w:val="24"/>
          <w:shd w:val="clear" w:color="auto" w:fill="FFFFFF"/>
        </w:rPr>
        <w:t>）：</w:t>
      </w:r>
    </w:p>
    <w:p w14:paraId="2BF2F96E">
      <w:pPr>
        <w:spacing w:before="240"/>
        <w:ind w:firstLine="2520" w:firstLineChars="1050"/>
        <w:rPr>
          <w:rFonts w:hint="eastAsia" w:ascii="仿宋" w:hAnsi="仿宋" w:eastAsia="仿宋" w:cs="仿宋"/>
          <w:sz w:val="24"/>
          <w:u w:val="single"/>
          <w:shd w:val="clear" w:color="auto" w:fill="FFFFFF"/>
        </w:rPr>
      </w:pPr>
      <w:r>
        <w:rPr>
          <w:rFonts w:hint="eastAsia" w:ascii="仿宋" w:hAnsi="仿宋" w:eastAsia="仿宋" w:cs="仿宋"/>
          <w:sz w:val="24"/>
          <w:shd w:val="clear" w:color="auto" w:fill="FFFFFF"/>
        </w:rPr>
        <w:t>单位地址：</w:t>
      </w:r>
    </w:p>
    <w:p w14:paraId="3E482F78">
      <w:pPr>
        <w:spacing w:before="240"/>
        <w:ind w:firstLine="2520" w:firstLineChars="1050"/>
        <w:rPr>
          <w:rFonts w:hint="eastAsia" w:ascii="仿宋" w:hAnsi="仿宋" w:eastAsia="仿宋" w:cs="仿宋"/>
          <w:sz w:val="24"/>
          <w:u w:val="single"/>
          <w:shd w:val="clear" w:color="auto" w:fill="FFFFFF"/>
        </w:rPr>
      </w:pPr>
      <w:r>
        <w:rPr>
          <w:rFonts w:hint="eastAsia" w:ascii="仿宋" w:hAnsi="仿宋" w:eastAsia="仿宋" w:cs="仿宋"/>
          <w:sz w:val="24"/>
          <w:shd w:val="clear" w:color="auto" w:fill="FFFFFF"/>
        </w:rPr>
        <w:t>法定代表人或其委托代理人（签字）：</w:t>
      </w:r>
    </w:p>
    <w:p w14:paraId="3D930C6D">
      <w:pPr>
        <w:spacing w:before="240"/>
        <w:ind w:firstLine="2520" w:firstLineChars="1050"/>
        <w:rPr>
          <w:rFonts w:hint="eastAsia" w:ascii="仿宋" w:hAnsi="仿宋" w:eastAsia="仿宋" w:cs="仿宋"/>
          <w:sz w:val="24"/>
          <w:u w:val="single"/>
          <w:shd w:val="clear" w:color="auto" w:fill="FFFFFF"/>
        </w:rPr>
      </w:pPr>
      <w:r>
        <w:rPr>
          <w:rFonts w:hint="eastAsia" w:ascii="仿宋" w:hAnsi="仿宋" w:eastAsia="仿宋" w:cs="仿宋"/>
          <w:sz w:val="24"/>
          <w:shd w:val="clear" w:color="auto" w:fill="FFFFFF"/>
        </w:rPr>
        <w:t>邮政编码：电话：传真：</w:t>
      </w:r>
    </w:p>
    <w:p w14:paraId="262F51EE">
      <w:pPr>
        <w:spacing w:before="240"/>
        <w:ind w:firstLine="2520" w:firstLineChars="1050"/>
        <w:rPr>
          <w:rFonts w:hint="eastAsia" w:ascii="仿宋" w:hAnsi="仿宋" w:eastAsia="仿宋" w:cs="仿宋"/>
          <w:sz w:val="24"/>
          <w:u w:val="single"/>
          <w:shd w:val="clear" w:color="auto" w:fill="FFFFFF"/>
        </w:rPr>
      </w:pPr>
      <w:r>
        <w:rPr>
          <w:rFonts w:hint="eastAsia" w:ascii="仿宋" w:hAnsi="仿宋" w:eastAsia="仿宋" w:cs="仿宋"/>
          <w:sz w:val="24"/>
          <w:shd w:val="clear" w:color="auto" w:fill="FFFFFF"/>
        </w:rPr>
        <w:t xml:space="preserve">开户银行名称： </w:t>
      </w:r>
    </w:p>
    <w:p w14:paraId="19CB2BAF">
      <w:pPr>
        <w:spacing w:before="240"/>
        <w:ind w:firstLine="2520" w:firstLineChars="1050"/>
        <w:rPr>
          <w:rFonts w:hint="eastAsia" w:ascii="仿宋" w:hAnsi="仿宋" w:eastAsia="仿宋" w:cs="仿宋"/>
          <w:sz w:val="24"/>
          <w:u w:val="single"/>
          <w:shd w:val="clear" w:color="auto" w:fill="FFFFFF"/>
        </w:rPr>
      </w:pPr>
      <w:r>
        <w:rPr>
          <w:rFonts w:hint="eastAsia" w:ascii="仿宋" w:hAnsi="仿宋" w:eastAsia="仿宋" w:cs="仿宋"/>
          <w:sz w:val="24"/>
          <w:shd w:val="clear" w:color="auto" w:fill="FFFFFF"/>
        </w:rPr>
        <w:t>开户银行帐号：</w:t>
      </w:r>
    </w:p>
    <w:p w14:paraId="55A76D86">
      <w:pPr>
        <w:spacing w:before="240"/>
        <w:ind w:firstLine="2520" w:firstLineChars="1050"/>
        <w:rPr>
          <w:rFonts w:hint="eastAsia" w:ascii="仿宋" w:hAnsi="仿宋" w:eastAsia="仿宋" w:cs="仿宋"/>
          <w:sz w:val="24"/>
          <w:u w:val="single"/>
          <w:shd w:val="clear" w:color="auto" w:fill="FFFFFF"/>
        </w:rPr>
      </w:pPr>
      <w:r>
        <w:rPr>
          <w:rFonts w:hint="eastAsia" w:ascii="仿宋" w:hAnsi="仿宋" w:eastAsia="仿宋" w:cs="仿宋"/>
          <w:sz w:val="24"/>
          <w:shd w:val="clear" w:color="auto" w:fill="FFFFFF"/>
        </w:rPr>
        <w:t>开户银行地址：</w:t>
      </w:r>
    </w:p>
    <w:p w14:paraId="4B73C643">
      <w:pPr>
        <w:spacing w:before="240"/>
        <w:ind w:firstLine="2520" w:firstLineChars="1050"/>
        <w:rPr>
          <w:rFonts w:hint="eastAsia" w:ascii="仿宋" w:hAnsi="仿宋" w:eastAsia="仿宋" w:cs="仿宋"/>
          <w:sz w:val="24"/>
          <w:u w:val="single"/>
          <w:shd w:val="clear" w:color="auto" w:fill="FFFFFF"/>
        </w:rPr>
      </w:pPr>
      <w:r>
        <w:rPr>
          <w:rFonts w:hint="eastAsia" w:ascii="仿宋" w:hAnsi="仿宋" w:eastAsia="仿宋" w:cs="仿宋"/>
          <w:sz w:val="24"/>
          <w:shd w:val="clear" w:color="auto" w:fill="FFFFFF"/>
        </w:rPr>
        <w:t>开户银行电话：</w:t>
      </w:r>
    </w:p>
    <w:p w14:paraId="285ECAD4">
      <w:pPr>
        <w:spacing w:line="360" w:lineRule="auto"/>
        <w:jc w:val="center"/>
        <w:rPr>
          <w:rFonts w:hint="eastAsia" w:ascii="仿宋" w:hAnsi="仿宋" w:eastAsia="仿宋" w:cs="仿宋"/>
          <w:sz w:val="24"/>
          <w:shd w:val="clear" w:color="auto" w:fill="FFFFFF"/>
        </w:rPr>
      </w:pPr>
      <w:r>
        <w:rPr>
          <w:rFonts w:hint="eastAsia" w:ascii="仿宋" w:hAnsi="仿宋" w:eastAsia="仿宋" w:cs="仿宋"/>
          <w:sz w:val="24"/>
          <w:shd w:val="clear" w:color="auto" w:fill="FFFFFF"/>
        </w:rPr>
        <w:t xml:space="preserve">日期：          年       月    </w:t>
      </w:r>
    </w:p>
    <w:p w14:paraId="2453F683">
      <w:pPr>
        <w:rPr>
          <w:rFonts w:hint="eastAsia" w:ascii="仿宋" w:hAnsi="仿宋" w:eastAsia="仿宋" w:cs="仿宋"/>
          <w:bCs/>
          <w:kern w:val="0"/>
          <w:sz w:val="28"/>
          <w:szCs w:val="28"/>
        </w:rPr>
      </w:pPr>
      <w:r>
        <w:rPr>
          <w:rFonts w:hint="eastAsia" w:ascii="仿宋" w:hAnsi="仿宋" w:eastAsia="仿宋" w:cs="仿宋"/>
          <w:sz w:val="24"/>
          <w:shd w:val="clear" w:color="auto" w:fill="FFFFFF"/>
        </w:rPr>
        <w:br w:type="page"/>
      </w:r>
    </w:p>
    <w:p w14:paraId="0A91C1E1">
      <w:pPr>
        <w:pStyle w:val="3"/>
        <w:rPr>
          <w:rFonts w:hint="eastAsia"/>
          <w:lang w:val="en-US" w:eastAsia="zh-CN"/>
        </w:rPr>
      </w:pPr>
      <w:bookmarkStart w:id="206" w:name="_Toc10610"/>
      <w:bookmarkStart w:id="207" w:name="_Toc15015"/>
      <w:bookmarkStart w:id="208" w:name="_Toc12094"/>
      <w:bookmarkStart w:id="209" w:name="_Toc18530"/>
      <w:bookmarkStart w:id="210" w:name="_Toc731"/>
      <w:bookmarkStart w:id="211" w:name="_Toc18443"/>
      <w:bookmarkStart w:id="212" w:name="_Toc10405"/>
      <w:bookmarkStart w:id="213" w:name="_Toc14937"/>
      <w:bookmarkStart w:id="214" w:name="_Toc5192"/>
      <w:r>
        <w:rPr>
          <w:rFonts w:hint="eastAsia"/>
          <w:lang w:val="en-US" w:eastAsia="zh-CN"/>
        </w:rPr>
        <w:t>附件4：报价表</w:t>
      </w:r>
      <w:bookmarkEnd w:id="206"/>
      <w:bookmarkEnd w:id="207"/>
      <w:bookmarkEnd w:id="208"/>
      <w:bookmarkEnd w:id="209"/>
      <w:bookmarkEnd w:id="210"/>
      <w:bookmarkEnd w:id="211"/>
      <w:bookmarkEnd w:id="212"/>
      <w:bookmarkEnd w:id="213"/>
      <w:bookmarkEnd w:id="214"/>
    </w:p>
    <w:p w14:paraId="680470B2">
      <w:pPr>
        <w:bidi w:val="0"/>
        <w:jc w:val="center"/>
        <w:outlineLvl w:val="9"/>
        <w:rPr>
          <w:rFonts w:hint="eastAsia" w:ascii="仿宋" w:hAnsi="仿宋" w:eastAsia="仿宋" w:cs="仿宋"/>
          <w:b/>
          <w:bCs/>
          <w:sz w:val="28"/>
          <w:szCs w:val="28"/>
        </w:rPr>
      </w:pPr>
      <w:r>
        <w:rPr>
          <w:rFonts w:hint="eastAsia" w:ascii="仿宋" w:hAnsi="仿宋" w:eastAsia="仿宋" w:cs="仿宋"/>
          <w:b/>
          <w:bCs/>
          <w:sz w:val="28"/>
          <w:szCs w:val="28"/>
          <w:lang w:val="en-US" w:eastAsia="zh-CN"/>
        </w:rPr>
        <w:t>成都三博东篱</w:t>
      </w:r>
      <w:r>
        <w:rPr>
          <w:rFonts w:hint="eastAsia" w:ascii="仿宋" w:hAnsi="仿宋" w:eastAsia="仿宋" w:cs="仿宋"/>
          <w:b/>
          <w:bCs/>
          <w:sz w:val="28"/>
          <w:szCs w:val="28"/>
        </w:rPr>
        <w:t>医院</w:t>
      </w:r>
    </w:p>
    <w:p w14:paraId="6D4B81A1">
      <w:pPr>
        <w:bidi w:val="0"/>
        <w:jc w:val="center"/>
        <w:outlineLvl w:val="9"/>
        <w:rPr>
          <w:rFonts w:hint="eastAsia" w:ascii="仿宋" w:hAnsi="仿宋" w:eastAsia="仿宋" w:cs="仿宋"/>
          <w:b/>
          <w:bCs/>
          <w:sz w:val="28"/>
          <w:szCs w:val="28"/>
        </w:rPr>
      </w:pPr>
      <w:r>
        <w:rPr>
          <w:rFonts w:hint="eastAsia" w:ascii="仿宋" w:hAnsi="仿宋" w:eastAsia="仿宋" w:cs="仿宋"/>
          <w:b/>
          <w:bCs/>
          <w:sz w:val="28"/>
          <w:szCs w:val="28"/>
        </w:rPr>
        <w:t>急救车辆维修、保养服务报价表</w:t>
      </w:r>
    </w:p>
    <w:p w14:paraId="1064EBC7">
      <w:pPr>
        <w:spacing w:line="360" w:lineRule="auto"/>
        <w:rPr>
          <w:rFonts w:hint="default" w:ascii="仿宋" w:hAnsi="仿宋" w:eastAsia="仿宋" w:cs="仿宋"/>
          <w:b/>
          <w:bCs/>
          <w:kern w:val="0"/>
          <w:sz w:val="22"/>
          <w:szCs w:val="22"/>
          <w:lang w:val="en-US" w:eastAsia="zh-CN"/>
        </w:rPr>
      </w:pPr>
      <w:r>
        <w:rPr>
          <w:rFonts w:hint="eastAsia" w:ascii="仿宋" w:hAnsi="仿宋" w:eastAsia="仿宋" w:cs="仿宋"/>
          <w:b/>
          <w:bCs/>
          <w:sz w:val="22"/>
          <w:szCs w:val="22"/>
          <w:lang w:eastAsia="zh-CN"/>
        </w:rPr>
        <w:t>致：</w:t>
      </w:r>
      <w:r>
        <w:rPr>
          <w:rFonts w:hint="eastAsia" w:ascii="仿宋" w:hAnsi="仿宋" w:eastAsia="仿宋" w:cs="仿宋"/>
          <w:b/>
          <w:bCs/>
          <w:sz w:val="22"/>
          <w:szCs w:val="22"/>
          <w:lang w:val="en-US" w:eastAsia="zh-CN"/>
        </w:rPr>
        <w:t>成都三博东篱</w:t>
      </w:r>
      <w:r>
        <w:rPr>
          <w:rFonts w:hint="eastAsia" w:ascii="仿宋" w:hAnsi="仿宋" w:eastAsia="仿宋" w:cs="仿宋"/>
          <w:b/>
          <w:bCs/>
          <w:sz w:val="22"/>
          <w:szCs w:val="22"/>
          <w:lang w:eastAsia="zh-CN"/>
        </w:rPr>
        <w:t>医院有限公司</w:t>
      </w:r>
      <w:r>
        <w:rPr>
          <w:rFonts w:hint="eastAsia" w:ascii="仿宋" w:hAnsi="仿宋" w:eastAsia="仿宋" w:cs="仿宋"/>
          <w:b/>
          <w:bCs/>
          <w:sz w:val="22"/>
          <w:szCs w:val="22"/>
          <w:lang w:val="en-US" w:eastAsia="zh-CN"/>
        </w:rPr>
        <w:t xml:space="preserve">                 </w:t>
      </w:r>
      <w:r>
        <w:rPr>
          <w:rFonts w:hint="eastAsia" w:ascii="仿宋" w:hAnsi="仿宋" w:eastAsia="仿宋" w:cs="仿宋"/>
          <w:b/>
          <w:bCs/>
          <w:sz w:val="22"/>
          <w:szCs w:val="22"/>
        </w:rPr>
        <w:t>招标编号：2026-HQB-06</w:t>
      </w:r>
    </w:p>
    <w:tbl>
      <w:tblPr>
        <w:tblStyle w:val="14"/>
        <w:tblW w:w="842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41"/>
        <w:gridCol w:w="2594"/>
        <w:gridCol w:w="2592"/>
      </w:tblGrid>
      <w:tr w14:paraId="16FCB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32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CD7E">
            <w:pPr>
              <w:keepNext w:val="0"/>
              <w:keepLines w:val="0"/>
              <w:widowControl/>
              <w:suppressLineNumbers w:val="0"/>
              <w:jc w:val="center"/>
              <w:textAlignment w:val="center"/>
              <w:rPr>
                <w:rFonts w:hint="eastAsia" w:ascii="仿宋" w:hAnsi="仿宋" w:eastAsia="仿宋" w:cs="仿宋"/>
                <w:b w:val="0"/>
                <w:bCs w:val="0"/>
                <w:i w:val="0"/>
                <w:iCs w:val="0"/>
                <w:color w:val="auto"/>
                <w:sz w:val="20"/>
                <w:szCs w:val="20"/>
                <w:highlight w:val="none"/>
                <w:u w:val="none"/>
              </w:rPr>
            </w:pPr>
            <w:r>
              <w:rPr>
                <w:rFonts w:hint="eastAsia" w:ascii="仿宋" w:hAnsi="仿宋" w:eastAsia="仿宋" w:cs="仿宋"/>
                <w:b w:val="0"/>
                <w:bCs w:val="0"/>
                <w:i w:val="0"/>
                <w:iCs w:val="0"/>
                <w:color w:val="auto"/>
                <w:kern w:val="0"/>
                <w:sz w:val="20"/>
                <w:szCs w:val="20"/>
                <w:highlight w:val="none"/>
                <w:u w:val="none"/>
                <w:lang w:val="en-US" w:eastAsia="zh-CN" w:bidi="ar"/>
              </w:rPr>
              <w:t>项目</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2D31">
            <w:pPr>
              <w:keepNext w:val="0"/>
              <w:keepLines w:val="0"/>
              <w:widowControl/>
              <w:suppressLineNumbers w:val="0"/>
              <w:jc w:val="center"/>
              <w:textAlignment w:val="center"/>
              <w:rPr>
                <w:rFonts w:hint="eastAsia" w:ascii="仿宋" w:hAnsi="仿宋" w:eastAsia="仿宋" w:cs="仿宋"/>
                <w:b w:val="0"/>
                <w:bCs w:val="0"/>
                <w:i w:val="0"/>
                <w:iCs w:val="0"/>
                <w:color w:val="auto"/>
                <w:sz w:val="20"/>
                <w:szCs w:val="20"/>
                <w:highlight w:val="none"/>
                <w:u w:val="none"/>
              </w:rPr>
            </w:pPr>
            <w:r>
              <w:rPr>
                <w:rFonts w:hint="eastAsia" w:ascii="仿宋" w:hAnsi="仿宋" w:eastAsia="仿宋" w:cs="仿宋"/>
                <w:b w:val="0"/>
                <w:bCs w:val="0"/>
                <w:i w:val="0"/>
                <w:iCs w:val="0"/>
                <w:color w:val="auto"/>
                <w:kern w:val="0"/>
                <w:sz w:val="20"/>
                <w:szCs w:val="20"/>
                <w:highlight w:val="none"/>
                <w:u w:val="none"/>
                <w:lang w:val="en-US" w:eastAsia="zh-CN" w:bidi="ar"/>
              </w:rPr>
              <w:t>小保养  8000公里</w:t>
            </w: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D8C0">
            <w:pPr>
              <w:keepNext w:val="0"/>
              <w:keepLines w:val="0"/>
              <w:widowControl/>
              <w:suppressLineNumbers w:val="0"/>
              <w:jc w:val="center"/>
              <w:textAlignment w:val="center"/>
              <w:rPr>
                <w:rFonts w:hint="eastAsia" w:ascii="仿宋" w:hAnsi="仿宋" w:eastAsia="仿宋" w:cs="仿宋"/>
                <w:b w:val="0"/>
                <w:bCs w:val="0"/>
                <w:i w:val="0"/>
                <w:iCs w:val="0"/>
                <w:color w:val="auto"/>
                <w:sz w:val="20"/>
                <w:szCs w:val="20"/>
                <w:highlight w:val="none"/>
                <w:u w:val="none"/>
              </w:rPr>
            </w:pPr>
            <w:r>
              <w:rPr>
                <w:rFonts w:hint="eastAsia" w:ascii="仿宋" w:hAnsi="仿宋" w:eastAsia="仿宋" w:cs="仿宋"/>
                <w:b w:val="0"/>
                <w:bCs w:val="0"/>
                <w:i w:val="0"/>
                <w:iCs w:val="0"/>
                <w:color w:val="auto"/>
                <w:kern w:val="0"/>
                <w:sz w:val="20"/>
                <w:szCs w:val="20"/>
                <w:highlight w:val="none"/>
                <w:u w:val="none"/>
                <w:lang w:val="en-US" w:eastAsia="zh-CN" w:bidi="ar"/>
              </w:rPr>
              <w:t>大保养 24000公里</w:t>
            </w:r>
          </w:p>
        </w:tc>
      </w:tr>
      <w:tr w14:paraId="74565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34A5">
            <w:pPr>
              <w:jc w:val="center"/>
              <w:rPr>
                <w:rFonts w:hint="eastAsia" w:ascii="仿宋" w:hAnsi="仿宋" w:eastAsia="仿宋" w:cs="仿宋"/>
                <w:b w:val="0"/>
                <w:bCs w:val="0"/>
                <w:i w:val="0"/>
                <w:iCs w:val="0"/>
                <w:color w:val="auto"/>
                <w:sz w:val="20"/>
                <w:szCs w:val="20"/>
                <w:highlight w:val="none"/>
                <w:u w:val="none"/>
              </w:rPr>
            </w:pP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B8A0F">
            <w:pPr>
              <w:keepNext w:val="0"/>
              <w:keepLines w:val="0"/>
              <w:widowControl/>
              <w:suppressLineNumbers w:val="0"/>
              <w:jc w:val="center"/>
              <w:textAlignment w:val="center"/>
              <w:rPr>
                <w:rFonts w:hint="default" w:ascii="仿宋" w:hAnsi="仿宋" w:eastAsia="仿宋" w:cs="仿宋"/>
                <w:b w:val="0"/>
                <w:bCs w:val="0"/>
                <w:i w:val="0"/>
                <w:iCs w:val="0"/>
                <w:color w:val="auto"/>
                <w:sz w:val="20"/>
                <w:szCs w:val="20"/>
                <w:highlight w:val="none"/>
                <w:u w:val="none"/>
                <w:lang w:val="en-US" w:eastAsia="zh-CN"/>
              </w:rPr>
            </w:pPr>
            <w:r>
              <w:rPr>
                <w:rFonts w:hint="eastAsia" w:ascii="仿宋" w:hAnsi="仿宋" w:eastAsia="仿宋" w:cs="仿宋"/>
                <w:b w:val="0"/>
                <w:bCs w:val="0"/>
                <w:i w:val="0"/>
                <w:iCs w:val="0"/>
                <w:color w:val="auto"/>
                <w:sz w:val="20"/>
                <w:szCs w:val="20"/>
                <w:highlight w:val="none"/>
                <w:u w:val="none"/>
                <w:lang w:val="en-US" w:eastAsia="zh-CN"/>
              </w:rPr>
              <w:t>报价（元）</w:t>
            </w: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23D9">
            <w:pPr>
              <w:keepNext w:val="0"/>
              <w:keepLines w:val="0"/>
              <w:widowControl/>
              <w:suppressLineNumbers w:val="0"/>
              <w:jc w:val="center"/>
              <w:textAlignment w:val="center"/>
              <w:rPr>
                <w:rFonts w:hint="eastAsia" w:ascii="仿宋" w:hAnsi="仿宋" w:eastAsia="仿宋" w:cs="仿宋"/>
                <w:b w:val="0"/>
                <w:bCs w:val="0"/>
                <w:i w:val="0"/>
                <w:iCs w:val="0"/>
                <w:color w:val="auto"/>
                <w:sz w:val="20"/>
                <w:szCs w:val="20"/>
                <w:highlight w:val="none"/>
                <w:u w:val="none"/>
              </w:rPr>
            </w:pPr>
            <w:r>
              <w:rPr>
                <w:rFonts w:hint="eastAsia" w:ascii="仿宋" w:hAnsi="仿宋" w:eastAsia="仿宋" w:cs="仿宋"/>
                <w:b w:val="0"/>
                <w:bCs w:val="0"/>
                <w:i w:val="0"/>
                <w:iCs w:val="0"/>
                <w:color w:val="auto"/>
                <w:sz w:val="20"/>
                <w:szCs w:val="20"/>
                <w:highlight w:val="none"/>
                <w:u w:val="none"/>
                <w:lang w:val="en-US" w:eastAsia="zh-CN"/>
              </w:rPr>
              <w:t>报价（ 元）</w:t>
            </w:r>
          </w:p>
        </w:tc>
      </w:tr>
      <w:tr w14:paraId="61678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F84F">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 xml:space="preserve">机油           </w:t>
            </w:r>
          </w:p>
        </w:tc>
        <w:tc>
          <w:tcPr>
            <w:tcW w:w="2594" w:type="dxa"/>
            <w:vMerge w:val="restart"/>
            <w:tcBorders>
              <w:top w:val="single" w:color="000000" w:sz="4" w:space="0"/>
              <w:left w:val="single" w:color="000000" w:sz="4" w:space="0"/>
              <w:right w:val="single" w:color="000000" w:sz="4" w:space="0"/>
            </w:tcBorders>
            <w:shd w:val="clear" w:color="auto" w:fill="auto"/>
            <w:noWrap/>
            <w:vAlign w:val="center"/>
          </w:tcPr>
          <w:p w14:paraId="66A40B7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sz w:val="20"/>
                <w:szCs w:val="20"/>
                <w:u w:val="none"/>
                <w:lang w:val="en-US" w:eastAsia="zh-CN"/>
              </w:rPr>
              <w:t xml:space="preserve"> </w:t>
            </w:r>
          </w:p>
        </w:tc>
        <w:tc>
          <w:tcPr>
            <w:tcW w:w="2592" w:type="dxa"/>
            <w:vMerge w:val="restart"/>
            <w:tcBorders>
              <w:top w:val="single" w:color="000000" w:sz="4" w:space="0"/>
              <w:left w:val="single" w:color="000000" w:sz="4" w:space="0"/>
              <w:right w:val="single" w:color="000000" w:sz="4" w:space="0"/>
            </w:tcBorders>
            <w:shd w:val="clear" w:color="auto" w:fill="auto"/>
            <w:noWrap/>
            <w:vAlign w:val="center"/>
          </w:tcPr>
          <w:p w14:paraId="6FE8409E">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 xml:space="preserve"> </w:t>
            </w:r>
          </w:p>
        </w:tc>
      </w:tr>
      <w:tr w14:paraId="73C5A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A372">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机油格</w:t>
            </w:r>
          </w:p>
        </w:tc>
        <w:tc>
          <w:tcPr>
            <w:tcW w:w="2594" w:type="dxa"/>
            <w:vMerge w:val="continue"/>
            <w:tcBorders>
              <w:left w:val="single" w:color="000000" w:sz="4" w:space="0"/>
              <w:bottom w:val="single" w:color="000000" w:sz="4" w:space="0"/>
              <w:right w:val="single" w:color="000000" w:sz="4" w:space="0"/>
            </w:tcBorders>
            <w:shd w:val="clear" w:color="auto" w:fill="auto"/>
            <w:noWrap/>
            <w:vAlign w:val="center"/>
          </w:tcPr>
          <w:p w14:paraId="382632B6">
            <w:pPr>
              <w:jc w:val="center"/>
              <w:rPr>
                <w:rFonts w:hint="eastAsia" w:ascii="仿宋" w:hAnsi="仿宋" w:eastAsia="仿宋" w:cs="仿宋"/>
                <w:b w:val="0"/>
                <w:bCs w:val="0"/>
                <w:i w:val="0"/>
                <w:iCs w:val="0"/>
                <w:color w:val="000000"/>
                <w:sz w:val="20"/>
                <w:szCs w:val="20"/>
                <w:u w:val="none"/>
              </w:rPr>
            </w:pPr>
          </w:p>
        </w:tc>
        <w:tc>
          <w:tcPr>
            <w:tcW w:w="2592" w:type="dxa"/>
            <w:vMerge w:val="continue"/>
            <w:tcBorders>
              <w:left w:val="single" w:color="000000" w:sz="4" w:space="0"/>
              <w:bottom w:val="single" w:color="000000" w:sz="4" w:space="0"/>
              <w:right w:val="single" w:color="000000" w:sz="4" w:space="0"/>
            </w:tcBorders>
            <w:shd w:val="clear" w:color="auto" w:fill="auto"/>
            <w:noWrap/>
            <w:vAlign w:val="center"/>
          </w:tcPr>
          <w:p w14:paraId="74814E6F">
            <w:pPr>
              <w:jc w:val="center"/>
              <w:rPr>
                <w:rFonts w:hint="eastAsia" w:ascii="仿宋" w:hAnsi="仿宋" w:eastAsia="仿宋" w:cs="仿宋"/>
                <w:b w:val="0"/>
                <w:bCs w:val="0"/>
                <w:i w:val="0"/>
                <w:iCs w:val="0"/>
                <w:color w:val="000000"/>
                <w:sz w:val="20"/>
                <w:szCs w:val="20"/>
                <w:u w:val="none"/>
              </w:rPr>
            </w:pPr>
          </w:p>
        </w:tc>
      </w:tr>
      <w:tr w14:paraId="5959D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C02C">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空气格珊</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F9A5">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 xml:space="preserve"> </w:t>
            </w: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01F3">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3F2A1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047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燃油滤芯</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7EB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756F">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4C043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9CD2A">
            <w:pPr>
              <w:keepNext w:val="0"/>
              <w:keepLines w:val="0"/>
              <w:widowControl/>
              <w:suppressLineNumbers w:val="0"/>
              <w:jc w:val="center"/>
              <w:textAlignment w:val="center"/>
              <w:rPr>
                <w:rFonts w:hint="eastAsia" w:ascii="仿宋" w:hAnsi="仿宋" w:eastAsia="仿宋" w:cs="仿宋"/>
                <w:b w:val="0"/>
                <w:bCs w:val="0"/>
                <w:i w:val="0"/>
                <w:iCs w:val="0"/>
                <w:color w:val="000000"/>
                <w:kern w:val="2"/>
                <w:sz w:val="20"/>
                <w:szCs w:val="20"/>
                <w:u w:val="none"/>
                <w:lang w:val="en-US" w:eastAsia="zh-CN" w:bidi="ar-SA"/>
              </w:rPr>
            </w:pPr>
            <w:r>
              <w:rPr>
                <w:rFonts w:hint="eastAsia" w:ascii="仿宋" w:hAnsi="仿宋" w:eastAsia="仿宋" w:cs="仿宋"/>
                <w:b w:val="0"/>
                <w:bCs w:val="0"/>
                <w:i w:val="0"/>
                <w:iCs w:val="0"/>
                <w:color w:val="000000"/>
                <w:kern w:val="0"/>
                <w:sz w:val="20"/>
                <w:szCs w:val="20"/>
                <w:u w:val="none"/>
                <w:lang w:val="en-US" w:eastAsia="zh-CN" w:bidi="ar"/>
              </w:rPr>
              <w:t>空调格</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3AA2">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57CA">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79258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58167">
            <w:pPr>
              <w:keepNext w:val="0"/>
              <w:keepLines w:val="0"/>
              <w:widowControl/>
              <w:suppressLineNumbers w:val="0"/>
              <w:jc w:val="center"/>
              <w:textAlignment w:val="center"/>
              <w:rPr>
                <w:rFonts w:hint="eastAsia" w:ascii="仿宋" w:hAnsi="仿宋" w:eastAsia="仿宋" w:cs="仿宋"/>
                <w:b w:val="0"/>
                <w:bCs w:val="0"/>
                <w:i w:val="0"/>
                <w:iCs w:val="0"/>
                <w:color w:val="000000"/>
                <w:kern w:val="2"/>
                <w:sz w:val="20"/>
                <w:szCs w:val="20"/>
                <w:u w:val="none"/>
                <w:lang w:val="en-US" w:eastAsia="zh-CN" w:bidi="ar-SA"/>
              </w:rPr>
            </w:pPr>
            <w:r>
              <w:rPr>
                <w:rFonts w:hint="eastAsia" w:ascii="仿宋" w:hAnsi="仿宋" w:eastAsia="仿宋" w:cs="仿宋"/>
                <w:b w:val="0"/>
                <w:bCs w:val="0"/>
                <w:i w:val="0"/>
                <w:iCs w:val="0"/>
                <w:color w:val="000000"/>
                <w:kern w:val="0"/>
                <w:sz w:val="20"/>
                <w:szCs w:val="20"/>
                <w:u w:val="none"/>
                <w:lang w:val="en-US" w:eastAsia="zh-CN" w:bidi="ar"/>
              </w:rPr>
              <w:t>四轮保养</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DC0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A3CE">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2B49C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156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 xml:space="preserve">变速箱油专用油 </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08DBB">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7E26">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466B2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8A6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差速器专用油单</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C65F">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270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03DA2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957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防冻液</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E9030">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791D4">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3674B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C69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刹车油</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A408">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4ECD">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7B418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E51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检查暖风水管</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7A95">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BE69">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3AF74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54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检查暖风扇</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A5D1">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0D71">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777DB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597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转向助力油</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846A">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EFE3">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152B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9A1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发动机外围皮带</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BD90">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F1E4">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52C84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892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刹车油</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77C3">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CE7D">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5EA1C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2E5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车辆地锁</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6FCA2">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88DB">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r w14:paraId="40B1C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3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83B2">
            <w:pPr>
              <w:keepNext w:val="0"/>
              <w:keepLines w:val="0"/>
              <w:widowControl/>
              <w:suppressLineNumbers w:val="0"/>
              <w:jc w:val="center"/>
              <w:textAlignment w:val="center"/>
              <w:rPr>
                <w:rFonts w:hint="default" w:ascii="仿宋" w:hAnsi="仿宋" w:eastAsia="仿宋" w:cs="仿宋"/>
                <w:b w:val="0"/>
                <w:bCs w:val="0"/>
                <w:i w:val="0"/>
                <w:iCs w:val="0"/>
                <w:color w:val="000000"/>
                <w:sz w:val="20"/>
                <w:szCs w:val="20"/>
                <w:u w:val="none"/>
                <w:lang w:val="en-US" w:eastAsia="zh-CN"/>
              </w:rPr>
            </w:pPr>
            <w:r>
              <w:rPr>
                <w:rFonts w:hint="eastAsia" w:ascii="仿宋" w:hAnsi="仿宋" w:eastAsia="仿宋" w:cs="仿宋"/>
                <w:b w:val="0"/>
                <w:bCs w:val="0"/>
                <w:i w:val="0"/>
                <w:iCs w:val="0"/>
                <w:color w:val="000000"/>
                <w:sz w:val="20"/>
                <w:szCs w:val="20"/>
                <w:u w:val="none"/>
                <w:lang w:val="en-US" w:eastAsia="zh-CN"/>
              </w:rPr>
              <w:t>...</w:t>
            </w:r>
          </w:p>
        </w:tc>
        <w:tc>
          <w:tcPr>
            <w:tcW w:w="2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54B5">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c>
          <w:tcPr>
            <w:tcW w:w="2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A1A7F">
            <w:pPr>
              <w:keepNext w:val="0"/>
              <w:keepLines w:val="0"/>
              <w:widowControl/>
              <w:suppressLineNumbers w:val="0"/>
              <w:jc w:val="center"/>
              <w:textAlignment w:val="center"/>
              <w:rPr>
                <w:rFonts w:hint="eastAsia" w:ascii="仿宋" w:hAnsi="仿宋" w:eastAsia="仿宋" w:cs="仿宋"/>
                <w:b w:val="0"/>
                <w:bCs w:val="0"/>
                <w:i w:val="0"/>
                <w:iCs w:val="0"/>
                <w:color w:val="000000"/>
                <w:sz w:val="20"/>
                <w:szCs w:val="20"/>
                <w:u w:val="none"/>
              </w:rPr>
            </w:pPr>
          </w:p>
        </w:tc>
      </w:tr>
    </w:tbl>
    <w:p w14:paraId="129F31FA">
      <w:pPr>
        <w:spacing w:line="360" w:lineRule="auto"/>
        <w:jc w:val="left"/>
        <w:rPr>
          <w:rFonts w:hint="eastAsia" w:ascii="仿宋" w:hAnsi="仿宋" w:eastAsia="仿宋" w:cs="仿宋"/>
          <w:b w:val="0"/>
          <w:bCs w:val="0"/>
          <w:sz w:val="24"/>
          <w:szCs w:val="24"/>
          <w:lang w:eastAsia="zh-CN"/>
        </w:rPr>
      </w:pPr>
      <w:r>
        <w:rPr>
          <w:rFonts w:hint="eastAsia" w:ascii="仿宋" w:hAnsi="仿宋" w:eastAsia="仿宋" w:cs="仿宋"/>
          <w:b w:val="0"/>
          <w:bCs w:val="0"/>
          <w:color w:val="auto"/>
          <w:sz w:val="24"/>
          <w:szCs w:val="24"/>
          <w:lang w:val="en-US" w:eastAsia="zh-CN"/>
        </w:rPr>
        <w:t>说明：</w:t>
      </w:r>
      <w:r>
        <w:rPr>
          <w:rFonts w:hint="eastAsia" w:ascii="仿宋" w:hAnsi="仿宋" w:eastAsia="仿宋" w:cs="仿宋"/>
          <w:b w:val="0"/>
          <w:bCs w:val="0"/>
          <w:color w:val="auto"/>
          <w:sz w:val="24"/>
          <w:szCs w:val="24"/>
        </w:rPr>
        <w:t>以上价格包括在承包期内完成服务内容所需要的维修保养、人工（包括保险）和原厂配件以及为保障本项目顺利实施所需的维护设计、现场施工、备件材料、各种接口、维护耗材以及利润、各种税费及合同包含的所有风险、责任等各项</w:t>
      </w:r>
      <w:r>
        <w:rPr>
          <w:rFonts w:hint="eastAsia" w:ascii="仿宋" w:hAnsi="仿宋" w:eastAsia="仿宋" w:cs="仿宋"/>
          <w:b w:val="0"/>
          <w:bCs w:val="0"/>
          <w:color w:val="auto"/>
          <w:sz w:val="24"/>
          <w:szCs w:val="24"/>
          <w:lang w:val="en-US" w:eastAsia="zh-CN"/>
        </w:rPr>
        <w:t>所</w:t>
      </w:r>
      <w:r>
        <w:rPr>
          <w:rFonts w:hint="eastAsia" w:ascii="仿宋" w:hAnsi="仿宋" w:eastAsia="仿宋" w:cs="仿宋"/>
          <w:b w:val="0"/>
          <w:bCs w:val="0"/>
          <w:color w:val="auto"/>
          <w:sz w:val="24"/>
          <w:szCs w:val="24"/>
        </w:rPr>
        <w:t>有费用。</w:t>
      </w:r>
    </w:p>
    <w:p w14:paraId="7B1B8B73">
      <w:pPr>
        <w:spacing w:line="360" w:lineRule="auto"/>
        <w:ind w:left="0" w:leftChars="0" w:firstLine="3780" w:firstLineChars="1575"/>
        <w:jc w:val="left"/>
        <w:rPr>
          <w:rFonts w:hint="eastAsia" w:ascii="仿宋" w:hAnsi="仿宋" w:eastAsia="仿宋" w:cs="仿宋"/>
          <w:sz w:val="24"/>
          <w:szCs w:val="24"/>
          <w:u w:val="single"/>
          <w:shd w:val="clear" w:color="auto" w:fill="FFFFFF"/>
        </w:rPr>
      </w:pPr>
      <w:r>
        <w:rPr>
          <w:rFonts w:hint="eastAsia" w:ascii="仿宋" w:hAnsi="仿宋" w:eastAsia="仿宋" w:cs="仿宋"/>
          <w:sz w:val="24"/>
          <w:szCs w:val="24"/>
          <w:lang w:eastAsia="zh-CN"/>
        </w:rPr>
        <w:t>投标人名称</w:t>
      </w:r>
      <w:r>
        <w:rPr>
          <w:rFonts w:hint="eastAsia" w:ascii="仿宋" w:hAnsi="仿宋" w:eastAsia="仿宋" w:cs="仿宋"/>
          <w:sz w:val="24"/>
          <w:szCs w:val="24"/>
          <w:shd w:val="clear" w:color="auto" w:fill="FFFFFF"/>
        </w:rPr>
        <w:t>：</w:t>
      </w:r>
      <w:r>
        <w:rPr>
          <w:rFonts w:hint="eastAsia" w:ascii="仿宋" w:hAnsi="仿宋" w:eastAsia="仿宋" w:cs="仿宋"/>
          <w:sz w:val="24"/>
          <w:szCs w:val="24"/>
          <w:u w:val="single"/>
          <w:shd w:val="clear" w:color="auto" w:fill="FFFFFF"/>
        </w:rPr>
        <w:t xml:space="preserve">            </w:t>
      </w:r>
      <w:r>
        <w:rPr>
          <w:rFonts w:hint="eastAsia" w:ascii="仿宋" w:hAnsi="仿宋" w:eastAsia="仿宋" w:cs="仿宋"/>
          <w:sz w:val="24"/>
          <w:szCs w:val="24"/>
          <w:u w:val="single"/>
          <w:shd w:val="clear" w:color="auto" w:fill="FFFFFF"/>
          <w:lang w:val="en-US" w:eastAsia="zh-CN"/>
        </w:rPr>
        <w:t xml:space="preserve">        </w:t>
      </w:r>
      <w:r>
        <w:rPr>
          <w:rFonts w:hint="eastAsia" w:ascii="仿宋" w:hAnsi="仿宋" w:eastAsia="仿宋" w:cs="仿宋"/>
          <w:sz w:val="24"/>
          <w:szCs w:val="24"/>
          <w:u w:val="single"/>
          <w:shd w:val="clear" w:color="auto" w:fill="FFFFFF"/>
        </w:rPr>
        <w:t xml:space="preserve">    </w:t>
      </w:r>
    </w:p>
    <w:p w14:paraId="5E5F84C1">
      <w:pPr>
        <w:spacing w:line="360" w:lineRule="auto"/>
        <w:ind w:left="0" w:leftChars="0" w:firstLine="3780" w:firstLineChars="1575"/>
        <w:jc w:val="left"/>
        <w:rPr>
          <w:rFonts w:hint="eastAsia" w:ascii="仿宋" w:hAnsi="仿宋" w:eastAsia="仿宋" w:cs="仿宋"/>
          <w:sz w:val="24"/>
          <w:szCs w:val="24"/>
          <w:u w:val="none"/>
          <w:shd w:val="clear" w:color="auto" w:fill="FFFFFF"/>
          <w:lang w:eastAsia="zh-CN"/>
        </w:rPr>
      </w:pPr>
      <w:r>
        <w:rPr>
          <w:rFonts w:hint="eastAsia" w:ascii="仿宋" w:hAnsi="仿宋" w:eastAsia="仿宋" w:cs="仿宋"/>
          <w:sz w:val="24"/>
          <w:szCs w:val="24"/>
          <w:u w:val="none"/>
          <w:shd w:val="clear" w:color="auto" w:fill="FFFFFF"/>
          <w:lang w:eastAsia="zh-CN"/>
        </w:rPr>
        <w:t>授权代表签字：</w:t>
      </w:r>
    </w:p>
    <w:p w14:paraId="5035608E">
      <w:pPr>
        <w:spacing w:line="360" w:lineRule="auto"/>
        <w:ind w:left="0" w:leftChars="0" w:firstLine="3780" w:firstLineChars="1575"/>
        <w:jc w:val="left"/>
        <w:rPr>
          <w:rFonts w:hint="eastAsia" w:ascii="仿宋" w:hAnsi="仿宋" w:eastAsia="仿宋" w:cs="仿宋"/>
          <w:sz w:val="24"/>
          <w:szCs w:val="24"/>
          <w:shd w:val="clear" w:color="auto" w:fill="FFFFFF"/>
        </w:rPr>
      </w:pPr>
      <w:r>
        <w:rPr>
          <w:rFonts w:hint="eastAsia" w:ascii="仿宋" w:hAnsi="仿宋" w:eastAsia="仿宋" w:cs="仿宋"/>
          <w:sz w:val="24"/>
          <w:szCs w:val="24"/>
          <w:u w:val="none"/>
          <w:shd w:val="clear" w:color="auto" w:fill="FFFFFF"/>
          <w:lang w:val="en-US" w:eastAsia="zh-CN"/>
        </w:rPr>
        <w:t>联系方式：</w:t>
      </w:r>
      <w:r>
        <w:rPr>
          <w:rFonts w:hint="eastAsia" w:ascii="仿宋" w:hAnsi="仿宋" w:eastAsia="仿宋" w:cs="仿宋"/>
          <w:sz w:val="24"/>
          <w:szCs w:val="24"/>
          <w:u w:val="none"/>
          <w:shd w:val="clear" w:color="auto" w:fill="FFFFFF"/>
        </w:rPr>
        <w:t xml:space="preserve">             </w:t>
      </w:r>
      <w:r>
        <w:rPr>
          <w:rFonts w:hint="eastAsia" w:ascii="仿宋" w:hAnsi="仿宋" w:eastAsia="仿宋" w:cs="仿宋"/>
          <w:sz w:val="24"/>
          <w:szCs w:val="24"/>
          <w:shd w:val="clear" w:color="auto" w:fill="FFFFFF"/>
        </w:rPr>
        <w:t xml:space="preserve">              </w:t>
      </w:r>
    </w:p>
    <w:p w14:paraId="4126D5F4">
      <w:pPr>
        <w:spacing w:line="360" w:lineRule="auto"/>
        <w:ind w:left="0" w:leftChars="0" w:firstLine="3780" w:firstLineChars="1575"/>
        <w:jc w:val="left"/>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lang w:eastAsia="zh-CN"/>
        </w:rPr>
        <w:t>日期：</w:t>
      </w:r>
      <w:r>
        <w:rPr>
          <w:rFonts w:hint="eastAsia" w:ascii="仿宋" w:hAnsi="仿宋" w:eastAsia="仿宋" w:cs="仿宋"/>
          <w:sz w:val="24"/>
          <w:szCs w:val="24"/>
          <w:shd w:val="clear" w:color="auto" w:fill="FFFFFF"/>
        </w:rPr>
        <w:t xml:space="preserve">          年     月    日</w:t>
      </w:r>
    </w:p>
    <w:p w14:paraId="4357E430">
      <w:pPr>
        <w:spacing w:line="240" w:lineRule="auto"/>
        <w:ind w:left="0" w:leftChars="0" w:firstLine="0" w:firstLineChars="0"/>
        <w:jc w:val="left"/>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rPr>
        <w:br w:type="page"/>
      </w:r>
    </w:p>
    <w:p w14:paraId="6DCB2615">
      <w:pPr>
        <w:pStyle w:val="3"/>
        <w:rPr>
          <w:rFonts w:hint="eastAsia"/>
          <w:lang w:val="en-US" w:eastAsia="zh-CN"/>
        </w:rPr>
      </w:pPr>
      <w:bookmarkStart w:id="215" w:name="_Toc27542"/>
      <w:bookmarkStart w:id="216" w:name="_Toc22275"/>
      <w:bookmarkStart w:id="217" w:name="_Toc6912"/>
      <w:bookmarkStart w:id="218" w:name="_Toc23475"/>
      <w:bookmarkStart w:id="219" w:name="_Toc6612"/>
      <w:bookmarkStart w:id="220" w:name="_Toc9631"/>
      <w:bookmarkStart w:id="221" w:name="_Toc15665"/>
      <w:bookmarkStart w:id="222" w:name="_Toc14964"/>
      <w:bookmarkStart w:id="223" w:name="_Toc7059"/>
      <w:bookmarkStart w:id="224" w:name="_Toc12897"/>
      <w:r>
        <w:rPr>
          <w:rFonts w:hint="eastAsia"/>
          <w:lang w:eastAsia="zh-CN"/>
        </w:rPr>
        <w:t>附件</w:t>
      </w:r>
      <w:r>
        <w:rPr>
          <w:rFonts w:hint="eastAsia"/>
          <w:lang w:val="en-US" w:eastAsia="zh-CN"/>
        </w:rPr>
        <w:t>5、消耗品、易损件及维修价格表</w:t>
      </w:r>
      <w:bookmarkEnd w:id="215"/>
      <w:bookmarkEnd w:id="216"/>
      <w:bookmarkEnd w:id="217"/>
      <w:bookmarkEnd w:id="218"/>
      <w:bookmarkEnd w:id="219"/>
      <w:bookmarkEnd w:id="220"/>
      <w:bookmarkEnd w:id="221"/>
      <w:bookmarkEnd w:id="222"/>
      <w:bookmarkEnd w:id="223"/>
    </w:p>
    <w:p w14:paraId="7FE0BF60">
      <w:pPr>
        <w:bidi w:val="0"/>
        <w:jc w:val="center"/>
        <w:outlineLvl w:val="9"/>
        <w:rPr>
          <w:rFonts w:hint="eastAsia" w:ascii="仿宋" w:hAnsi="仿宋" w:eastAsia="仿宋" w:cs="仿宋"/>
          <w:b/>
          <w:bCs/>
          <w:sz w:val="28"/>
          <w:szCs w:val="28"/>
          <w:lang w:val="en-US" w:eastAsia="zh-CN"/>
        </w:rPr>
      </w:pPr>
      <w:bookmarkStart w:id="225" w:name="_Toc13899"/>
      <w:bookmarkStart w:id="226" w:name="_Toc20280"/>
      <w:bookmarkStart w:id="227" w:name="_Toc10433"/>
      <w:bookmarkStart w:id="228" w:name="_Toc1724"/>
      <w:r>
        <w:rPr>
          <w:rFonts w:hint="eastAsia" w:ascii="仿宋" w:hAnsi="仿宋" w:eastAsia="仿宋" w:cs="仿宋"/>
          <w:b/>
          <w:bCs/>
          <w:sz w:val="28"/>
          <w:szCs w:val="28"/>
          <w:lang w:val="en-US" w:eastAsia="zh-CN"/>
        </w:rPr>
        <w:t>成都三博东篱医院</w:t>
      </w:r>
    </w:p>
    <w:p w14:paraId="6A10B39C">
      <w:pPr>
        <w:bidi w:val="0"/>
        <w:jc w:val="center"/>
        <w:outlineLvl w:val="9"/>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急救车辆消耗品、易损及维修价格</w:t>
      </w:r>
      <w:bookmarkEnd w:id="225"/>
      <w:bookmarkEnd w:id="226"/>
      <w:bookmarkEnd w:id="227"/>
      <w:bookmarkEnd w:id="228"/>
      <w:r>
        <w:rPr>
          <w:rFonts w:hint="eastAsia" w:ascii="仿宋" w:hAnsi="仿宋" w:eastAsia="仿宋" w:cs="仿宋"/>
          <w:b/>
          <w:bCs/>
          <w:sz w:val="28"/>
          <w:szCs w:val="28"/>
          <w:lang w:val="en-US" w:eastAsia="zh-CN"/>
        </w:rPr>
        <w:t>表</w:t>
      </w:r>
    </w:p>
    <w:p w14:paraId="193CE5A8">
      <w:pPr>
        <w:spacing w:line="360" w:lineRule="auto"/>
        <w:jc w:val="center"/>
        <w:rPr>
          <w:rFonts w:hint="eastAsia" w:ascii="仿宋" w:hAnsi="仿宋" w:eastAsia="仿宋" w:cs="仿宋"/>
          <w:sz w:val="24"/>
          <w:szCs w:val="24"/>
          <w:shd w:val="clear" w:color="auto" w:fill="FFFFFF"/>
          <w:lang w:val="en-US" w:eastAsia="zh-CN"/>
        </w:rPr>
      </w:pPr>
      <w:r>
        <w:rPr>
          <w:rFonts w:hint="eastAsia" w:ascii="仿宋" w:hAnsi="仿宋" w:eastAsia="仿宋" w:cs="仿宋"/>
          <w:sz w:val="24"/>
          <w:szCs w:val="24"/>
          <w:shd w:val="clear" w:color="auto" w:fill="FFFFFF"/>
          <w:lang w:val="en-US" w:eastAsia="zh-CN"/>
        </w:rPr>
        <w:t xml:space="preserve">                                                      （单位：元）</w:t>
      </w:r>
    </w:p>
    <w:tbl>
      <w:tblPr>
        <w:tblStyle w:val="15"/>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685"/>
        <w:gridCol w:w="1902"/>
        <w:gridCol w:w="1361"/>
        <w:gridCol w:w="1437"/>
        <w:gridCol w:w="1437"/>
      </w:tblGrid>
      <w:tr w14:paraId="2E02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95" w:type="dxa"/>
          </w:tcPr>
          <w:p w14:paraId="59C53487">
            <w:pPr>
              <w:spacing w:line="360" w:lineRule="auto"/>
              <w:jc w:val="center"/>
              <w:rPr>
                <w:rFonts w:hint="eastAsia" w:ascii="仿宋" w:hAnsi="仿宋" w:eastAsia="仿宋" w:cs="仿宋"/>
                <w:b/>
                <w:bCs/>
                <w:sz w:val="18"/>
                <w:szCs w:val="18"/>
                <w:shd w:val="clear" w:color="auto" w:fill="FFFFFF"/>
                <w:vertAlign w:val="baseline"/>
                <w:lang w:val="en-US" w:eastAsia="zh-CN"/>
              </w:rPr>
            </w:pPr>
            <w:r>
              <w:rPr>
                <w:rFonts w:hint="eastAsia" w:ascii="仿宋" w:hAnsi="仿宋" w:eastAsia="仿宋" w:cs="仿宋"/>
                <w:b/>
                <w:bCs/>
                <w:sz w:val="18"/>
                <w:szCs w:val="18"/>
                <w:shd w:val="clear" w:color="auto" w:fill="FFFFFF"/>
                <w:vertAlign w:val="baseline"/>
                <w:lang w:val="en-US" w:eastAsia="zh-CN"/>
              </w:rPr>
              <w:t>序号</w:t>
            </w:r>
          </w:p>
        </w:tc>
        <w:tc>
          <w:tcPr>
            <w:tcW w:w="1685" w:type="dxa"/>
          </w:tcPr>
          <w:p w14:paraId="103FA526">
            <w:pPr>
              <w:spacing w:line="360" w:lineRule="auto"/>
              <w:jc w:val="center"/>
              <w:rPr>
                <w:rFonts w:hint="eastAsia" w:ascii="仿宋" w:hAnsi="仿宋" w:eastAsia="仿宋" w:cs="仿宋"/>
                <w:b/>
                <w:bCs/>
                <w:sz w:val="18"/>
                <w:szCs w:val="18"/>
                <w:shd w:val="clear" w:color="auto" w:fill="FFFFFF"/>
                <w:vertAlign w:val="baseline"/>
                <w:lang w:val="en-US" w:eastAsia="zh-CN"/>
              </w:rPr>
            </w:pPr>
            <w:r>
              <w:rPr>
                <w:rFonts w:hint="eastAsia" w:ascii="仿宋" w:hAnsi="仿宋" w:eastAsia="仿宋" w:cs="仿宋"/>
                <w:b/>
                <w:bCs/>
                <w:sz w:val="18"/>
                <w:szCs w:val="18"/>
                <w:shd w:val="clear" w:color="auto" w:fill="FFFFFF"/>
                <w:vertAlign w:val="baseline"/>
                <w:lang w:val="en-US" w:eastAsia="zh-CN"/>
              </w:rPr>
              <w:t>产品名称</w:t>
            </w:r>
          </w:p>
        </w:tc>
        <w:tc>
          <w:tcPr>
            <w:tcW w:w="1902" w:type="dxa"/>
          </w:tcPr>
          <w:p w14:paraId="60587EDB">
            <w:pPr>
              <w:spacing w:line="360" w:lineRule="auto"/>
              <w:jc w:val="center"/>
              <w:rPr>
                <w:rFonts w:hint="eastAsia" w:ascii="仿宋" w:hAnsi="仿宋" w:eastAsia="仿宋" w:cs="仿宋"/>
                <w:b/>
                <w:bCs/>
                <w:sz w:val="18"/>
                <w:szCs w:val="18"/>
                <w:shd w:val="clear" w:color="auto" w:fill="FFFFFF"/>
                <w:vertAlign w:val="baseline"/>
                <w:lang w:val="en-US" w:eastAsia="zh-CN"/>
              </w:rPr>
            </w:pPr>
            <w:r>
              <w:rPr>
                <w:rFonts w:hint="eastAsia" w:ascii="仿宋" w:hAnsi="仿宋" w:eastAsia="仿宋" w:cs="仿宋"/>
                <w:b/>
                <w:bCs/>
                <w:sz w:val="18"/>
                <w:szCs w:val="18"/>
                <w:shd w:val="clear" w:color="auto" w:fill="FFFFFF"/>
                <w:vertAlign w:val="baseline"/>
                <w:lang w:val="en-US" w:eastAsia="zh-CN"/>
              </w:rPr>
              <w:t>功能及说明</w:t>
            </w:r>
          </w:p>
        </w:tc>
        <w:tc>
          <w:tcPr>
            <w:tcW w:w="1361" w:type="dxa"/>
          </w:tcPr>
          <w:p w14:paraId="3ED27054">
            <w:pPr>
              <w:spacing w:line="360" w:lineRule="auto"/>
              <w:jc w:val="center"/>
              <w:rPr>
                <w:rFonts w:hint="default" w:ascii="仿宋" w:hAnsi="仿宋" w:eastAsia="仿宋" w:cs="仿宋"/>
                <w:b/>
                <w:bCs/>
                <w:sz w:val="18"/>
                <w:szCs w:val="18"/>
                <w:shd w:val="clear" w:color="auto" w:fill="FFFFFF"/>
                <w:vertAlign w:val="baseline"/>
                <w:lang w:val="en-US" w:eastAsia="zh-CN"/>
              </w:rPr>
            </w:pPr>
            <w:r>
              <w:rPr>
                <w:rFonts w:hint="eastAsia" w:ascii="仿宋" w:hAnsi="仿宋" w:eastAsia="仿宋" w:cs="仿宋"/>
                <w:b/>
                <w:bCs/>
                <w:sz w:val="18"/>
                <w:szCs w:val="18"/>
                <w:shd w:val="clear" w:color="auto" w:fill="FFFFFF"/>
                <w:vertAlign w:val="baseline"/>
                <w:lang w:val="en-US" w:eastAsia="zh-CN"/>
              </w:rPr>
              <w:t>材料费</w:t>
            </w:r>
          </w:p>
        </w:tc>
        <w:tc>
          <w:tcPr>
            <w:tcW w:w="1437" w:type="dxa"/>
          </w:tcPr>
          <w:p w14:paraId="45BA0002">
            <w:pPr>
              <w:spacing w:line="360" w:lineRule="auto"/>
              <w:jc w:val="center"/>
              <w:rPr>
                <w:rFonts w:hint="eastAsia" w:ascii="仿宋" w:hAnsi="仿宋" w:eastAsia="仿宋" w:cs="仿宋"/>
                <w:b/>
                <w:bCs/>
                <w:sz w:val="18"/>
                <w:szCs w:val="18"/>
                <w:shd w:val="clear" w:color="auto" w:fill="FFFFFF"/>
                <w:vertAlign w:val="baseline"/>
                <w:lang w:val="en-US" w:eastAsia="zh-CN"/>
              </w:rPr>
            </w:pPr>
            <w:r>
              <w:rPr>
                <w:rFonts w:hint="eastAsia" w:ascii="仿宋" w:hAnsi="仿宋" w:eastAsia="仿宋" w:cs="仿宋"/>
                <w:b/>
                <w:bCs/>
                <w:sz w:val="18"/>
                <w:szCs w:val="18"/>
                <w:shd w:val="clear" w:color="auto" w:fill="FFFFFF"/>
                <w:vertAlign w:val="baseline"/>
                <w:lang w:val="en-US" w:eastAsia="zh-CN"/>
              </w:rPr>
              <w:t>工时费</w:t>
            </w:r>
          </w:p>
        </w:tc>
        <w:tc>
          <w:tcPr>
            <w:tcW w:w="1437" w:type="dxa"/>
          </w:tcPr>
          <w:p w14:paraId="04168F77">
            <w:pPr>
              <w:spacing w:line="360" w:lineRule="auto"/>
              <w:jc w:val="center"/>
              <w:rPr>
                <w:rFonts w:hint="default" w:ascii="仿宋" w:hAnsi="仿宋" w:eastAsia="仿宋" w:cs="仿宋"/>
                <w:b/>
                <w:bCs/>
                <w:sz w:val="18"/>
                <w:szCs w:val="18"/>
                <w:shd w:val="clear" w:color="auto" w:fill="FFFFFF"/>
                <w:vertAlign w:val="baseline"/>
                <w:lang w:val="en-US" w:eastAsia="zh-CN"/>
              </w:rPr>
            </w:pPr>
            <w:r>
              <w:rPr>
                <w:rFonts w:hint="eastAsia" w:ascii="仿宋" w:hAnsi="仿宋" w:eastAsia="仿宋" w:cs="仿宋"/>
                <w:b/>
                <w:bCs/>
                <w:sz w:val="18"/>
                <w:szCs w:val="18"/>
                <w:shd w:val="clear" w:color="auto" w:fill="FFFFFF"/>
                <w:vertAlign w:val="baseline"/>
                <w:lang w:val="en-US" w:eastAsia="zh-CN"/>
              </w:rPr>
              <w:t>合计费用</w:t>
            </w:r>
          </w:p>
        </w:tc>
      </w:tr>
      <w:tr w14:paraId="20CD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95" w:type="dxa"/>
          </w:tcPr>
          <w:p w14:paraId="3E316767">
            <w:pPr>
              <w:spacing w:line="360" w:lineRule="auto"/>
              <w:jc w:val="center"/>
              <w:rPr>
                <w:rFonts w:hint="eastAsia"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1</w:t>
            </w:r>
          </w:p>
        </w:tc>
        <w:tc>
          <w:tcPr>
            <w:tcW w:w="1685" w:type="dxa"/>
            <w:vAlign w:val="center"/>
          </w:tcPr>
          <w:p w14:paraId="210456AC">
            <w:pPr>
              <w:keepNext w:val="0"/>
              <w:keepLines w:val="0"/>
              <w:widowControl/>
              <w:suppressLineNumbers w:val="0"/>
              <w:jc w:val="both"/>
              <w:textAlignment w:val="center"/>
              <w:rPr>
                <w:rFonts w:hint="eastAsia" w:ascii="仿宋" w:hAnsi="仿宋" w:eastAsia="仿宋" w:cs="仿宋"/>
                <w:sz w:val="18"/>
                <w:szCs w:val="18"/>
                <w:shd w:val="clear" w:color="auto" w:fill="FFFFFF"/>
                <w:vertAlign w:val="baseline"/>
                <w:lang w:val="en-US" w:eastAsia="zh-CN"/>
              </w:rPr>
            </w:pPr>
          </w:p>
        </w:tc>
        <w:tc>
          <w:tcPr>
            <w:tcW w:w="1902" w:type="dxa"/>
          </w:tcPr>
          <w:p w14:paraId="14573EF5">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tcPr>
          <w:p w14:paraId="07D75DD5">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tcPr>
          <w:p w14:paraId="547B41ED">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tcPr>
          <w:p w14:paraId="2E0D0A37">
            <w:pPr>
              <w:spacing w:line="360" w:lineRule="auto"/>
              <w:rPr>
                <w:rFonts w:hint="eastAsia" w:ascii="仿宋" w:hAnsi="仿宋" w:eastAsia="仿宋" w:cs="仿宋"/>
                <w:sz w:val="18"/>
                <w:szCs w:val="18"/>
                <w:shd w:val="clear" w:color="auto" w:fill="FFFFFF"/>
                <w:vertAlign w:val="baseline"/>
                <w:lang w:val="en-US" w:eastAsia="zh-CN"/>
              </w:rPr>
            </w:pPr>
          </w:p>
        </w:tc>
      </w:tr>
      <w:tr w14:paraId="0A88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95" w:type="dxa"/>
          </w:tcPr>
          <w:p w14:paraId="5647CE0E">
            <w:pPr>
              <w:spacing w:line="360" w:lineRule="auto"/>
              <w:jc w:val="center"/>
              <w:rPr>
                <w:rFonts w:hint="default"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2</w:t>
            </w:r>
          </w:p>
        </w:tc>
        <w:tc>
          <w:tcPr>
            <w:tcW w:w="1685" w:type="dxa"/>
            <w:vAlign w:val="center"/>
          </w:tcPr>
          <w:p w14:paraId="1DA0EA06">
            <w:pPr>
              <w:keepNext w:val="0"/>
              <w:keepLines w:val="0"/>
              <w:widowControl/>
              <w:suppressLineNumbers w:val="0"/>
              <w:jc w:val="both"/>
              <w:textAlignment w:val="center"/>
              <w:rPr>
                <w:rFonts w:hint="eastAsia" w:ascii="仿宋" w:hAnsi="仿宋" w:eastAsia="仿宋" w:cs="仿宋"/>
                <w:sz w:val="18"/>
                <w:szCs w:val="18"/>
                <w:shd w:val="clear" w:color="auto" w:fill="FFFFFF"/>
                <w:vertAlign w:val="baseline"/>
                <w:lang w:val="en-US" w:eastAsia="zh-CN"/>
              </w:rPr>
            </w:pPr>
          </w:p>
        </w:tc>
        <w:tc>
          <w:tcPr>
            <w:tcW w:w="1902" w:type="dxa"/>
          </w:tcPr>
          <w:p w14:paraId="5D3DFC0B">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tcPr>
          <w:p w14:paraId="32CC2829">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tcPr>
          <w:p w14:paraId="18FA03BE">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tcPr>
          <w:p w14:paraId="66791F28">
            <w:pPr>
              <w:spacing w:line="360" w:lineRule="auto"/>
              <w:rPr>
                <w:rFonts w:hint="eastAsia" w:ascii="仿宋" w:hAnsi="仿宋" w:eastAsia="仿宋" w:cs="仿宋"/>
                <w:sz w:val="18"/>
                <w:szCs w:val="18"/>
                <w:shd w:val="clear" w:color="auto" w:fill="FFFFFF"/>
                <w:vertAlign w:val="baseline"/>
                <w:lang w:val="en-US" w:eastAsia="zh-CN"/>
              </w:rPr>
            </w:pPr>
          </w:p>
        </w:tc>
      </w:tr>
      <w:tr w14:paraId="67F6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95" w:type="dxa"/>
          </w:tcPr>
          <w:p w14:paraId="2D27E0E8">
            <w:pPr>
              <w:spacing w:line="360" w:lineRule="auto"/>
              <w:jc w:val="center"/>
              <w:rPr>
                <w:rFonts w:hint="default"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3</w:t>
            </w:r>
          </w:p>
        </w:tc>
        <w:tc>
          <w:tcPr>
            <w:tcW w:w="1685" w:type="dxa"/>
            <w:vAlign w:val="center"/>
          </w:tcPr>
          <w:p w14:paraId="0B4A5BCC">
            <w:pPr>
              <w:keepNext w:val="0"/>
              <w:keepLines w:val="0"/>
              <w:widowControl/>
              <w:suppressLineNumbers w:val="0"/>
              <w:jc w:val="both"/>
              <w:textAlignment w:val="center"/>
              <w:rPr>
                <w:rFonts w:hint="eastAsia" w:ascii="仿宋" w:hAnsi="仿宋" w:eastAsia="仿宋" w:cs="仿宋"/>
                <w:sz w:val="18"/>
                <w:szCs w:val="18"/>
                <w:shd w:val="clear" w:color="auto" w:fill="FFFFFF"/>
                <w:vertAlign w:val="baseline"/>
                <w:lang w:val="en-US" w:eastAsia="zh-CN"/>
              </w:rPr>
            </w:pPr>
          </w:p>
        </w:tc>
        <w:tc>
          <w:tcPr>
            <w:tcW w:w="1902" w:type="dxa"/>
          </w:tcPr>
          <w:p w14:paraId="3F00ABC7">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tcPr>
          <w:p w14:paraId="35B0A0D9">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tcPr>
          <w:p w14:paraId="5120A08E">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tcPr>
          <w:p w14:paraId="616B4097">
            <w:pPr>
              <w:spacing w:line="360" w:lineRule="auto"/>
              <w:rPr>
                <w:rFonts w:hint="eastAsia" w:ascii="仿宋" w:hAnsi="仿宋" w:eastAsia="仿宋" w:cs="仿宋"/>
                <w:sz w:val="18"/>
                <w:szCs w:val="18"/>
                <w:shd w:val="clear" w:color="auto" w:fill="FFFFFF"/>
                <w:vertAlign w:val="baseline"/>
                <w:lang w:val="en-US" w:eastAsia="zh-CN"/>
              </w:rPr>
            </w:pPr>
          </w:p>
        </w:tc>
      </w:tr>
      <w:tr w14:paraId="3D59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95" w:type="dxa"/>
          </w:tcPr>
          <w:p w14:paraId="16E129BD">
            <w:pPr>
              <w:spacing w:line="360" w:lineRule="auto"/>
              <w:jc w:val="center"/>
              <w:rPr>
                <w:rFonts w:hint="default"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4</w:t>
            </w:r>
          </w:p>
        </w:tc>
        <w:tc>
          <w:tcPr>
            <w:tcW w:w="1685" w:type="dxa"/>
            <w:vAlign w:val="center"/>
          </w:tcPr>
          <w:p w14:paraId="35D5E8E7">
            <w:pPr>
              <w:tabs>
                <w:tab w:val="left" w:pos="1418"/>
              </w:tabs>
              <w:adjustRightInd w:val="0"/>
              <w:snapToGrid w:val="0"/>
              <w:spacing w:line="312" w:lineRule="auto"/>
              <w:rPr>
                <w:rFonts w:hint="default" w:ascii="仿宋" w:hAnsi="仿宋" w:eastAsia="仿宋" w:cs="仿宋"/>
                <w:sz w:val="18"/>
                <w:szCs w:val="18"/>
                <w:shd w:val="clear" w:color="auto" w:fill="FFFFFF"/>
                <w:vertAlign w:val="baseline"/>
                <w:lang w:val="en-US" w:eastAsia="zh-CN"/>
              </w:rPr>
            </w:pPr>
          </w:p>
        </w:tc>
        <w:tc>
          <w:tcPr>
            <w:tcW w:w="1902" w:type="dxa"/>
            <w:vAlign w:val="center"/>
          </w:tcPr>
          <w:p w14:paraId="2C241DA9">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vAlign w:val="center"/>
          </w:tcPr>
          <w:p w14:paraId="451D9337">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199B7B1B">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18FE162F">
            <w:pPr>
              <w:spacing w:line="360" w:lineRule="auto"/>
              <w:rPr>
                <w:rFonts w:hint="eastAsia" w:ascii="仿宋" w:hAnsi="仿宋" w:eastAsia="仿宋" w:cs="仿宋"/>
                <w:sz w:val="18"/>
                <w:szCs w:val="18"/>
                <w:shd w:val="clear" w:color="auto" w:fill="FFFFFF"/>
                <w:vertAlign w:val="baseline"/>
                <w:lang w:val="en-US" w:eastAsia="zh-CN"/>
              </w:rPr>
            </w:pPr>
          </w:p>
        </w:tc>
      </w:tr>
      <w:tr w14:paraId="70E8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95" w:type="dxa"/>
          </w:tcPr>
          <w:p w14:paraId="1C8A4F38">
            <w:pPr>
              <w:spacing w:line="360" w:lineRule="auto"/>
              <w:jc w:val="center"/>
              <w:rPr>
                <w:rFonts w:hint="default"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5</w:t>
            </w:r>
          </w:p>
        </w:tc>
        <w:tc>
          <w:tcPr>
            <w:tcW w:w="1685" w:type="dxa"/>
            <w:vAlign w:val="center"/>
          </w:tcPr>
          <w:p w14:paraId="35345357">
            <w:pPr>
              <w:spacing w:line="360" w:lineRule="auto"/>
              <w:rPr>
                <w:rFonts w:hint="default" w:ascii="仿宋" w:hAnsi="仿宋" w:eastAsia="仿宋" w:cs="仿宋"/>
                <w:sz w:val="18"/>
                <w:szCs w:val="18"/>
                <w:shd w:val="clear" w:color="auto" w:fill="FFFFFF"/>
                <w:vertAlign w:val="baseline"/>
                <w:lang w:val="en-US" w:eastAsia="zh-CN"/>
              </w:rPr>
            </w:pPr>
          </w:p>
        </w:tc>
        <w:tc>
          <w:tcPr>
            <w:tcW w:w="1902" w:type="dxa"/>
            <w:vAlign w:val="center"/>
          </w:tcPr>
          <w:p w14:paraId="1AE9330C">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vAlign w:val="center"/>
          </w:tcPr>
          <w:p w14:paraId="1A618C92">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659711EA">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0D3D1E3D">
            <w:pPr>
              <w:spacing w:line="360" w:lineRule="auto"/>
              <w:rPr>
                <w:rFonts w:hint="eastAsia" w:ascii="仿宋" w:hAnsi="仿宋" w:eastAsia="仿宋" w:cs="仿宋"/>
                <w:sz w:val="18"/>
                <w:szCs w:val="18"/>
                <w:shd w:val="clear" w:color="auto" w:fill="FFFFFF"/>
                <w:vertAlign w:val="baseline"/>
                <w:lang w:val="en-US" w:eastAsia="zh-CN"/>
              </w:rPr>
            </w:pPr>
          </w:p>
        </w:tc>
      </w:tr>
      <w:tr w14:paraId="1A58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95" w:type="dxa"/>
          </w:tcPr>
          <w:p w14:paraId="6B3FEB48">
            <w:pPr>
              <w:spacing w:line="360" w:lineRule="auto"/>
              <w:jc w:val="center"/>
              <w:rPr>
                <w:rFonts w:hint="default"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6</w:t>
            </w:r>
          </w:p>
        </w:tc>
        <w:tc>
          <w:tcPr>
            <w:tcW w:w="1685" w:type="dxa"/>
            <w:vAlign w:val="center"/>
          </w:tcPr>
          <w:p w14:paraId="4B02EC89">
            <w:pPr>
              <w:spacing w:line="360" w:lineRule="auto"/>
              <w:rPr>
                <w:rFonts w:hint="default" w:ascii="仿宋" w:hAnsi="仿宋" w:eastAsia="仿宋" w:cs="仿宋"/>
                <w:sz w:val="18"/>
                <w:szCs w:val="18"/>
                <w:shd w:val="clear" w:color="auto" w:fill="FFFFFF"/>
                <w:vertAlign w:val="baseline"/>
                <w:lang w:val="en-US" w:eastAsia="zh-CN"/>
              </w:rPr>
            </w:pPr>
          </w:p>
        </w:tc>
        <w:tc>
          <w:tcPr>
            <w:tcW w:w="1902" w:type="dxa"/>
            <w:vAlign w:val="center"/>
          </w:tcPr>
          <w:p w14:paraId="017DA767">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vAlign w:val="center"/>
          </w:tcPr>
          <w:p w14:paraId="4D9E9ED0">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00AFE6C0">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2960AA4C">
            <w:pPr>
              <w:spacing w:line="360" w:lineRule="auto"/>
              <w:rPr>
                <w:rFonts w:hint="eastAsia" w:ascii="仿宋" w:hAnsi="仿宋" w:eastAsia="仿宋" w:cs="仿宋"/>
                <w:sz w:val="18"/>
                <w:szCs w:val="18"/>
                <w:shd w:val="clear" w:color="auto" w:fill="FFFFFF"/>
                <w:vertAlign w:val="baseline"/>
                <w:lang w:val="en-US" w:eastAsia="zh-CN"/>
              </w:rPr>
            </w:pPr>
          </w:p>
        </w:tc>
      </w:tr>
      <w:tr w14:paraId="28F0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95" w:type="dxa"/>
          </w:tcPr>
          <w:p w14:paraId="2E8DE008">
            <w:pPr>
              <w:spacing w:line="360" w:lineRule="auto"/>
              <w:jc w:val="center"/>
              <w:rPr>
                <w:rFonts w:hint="default"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7</w:t>
            </w:r>
          </w:p>
        </w:tc>
        <w:tc>
          <w:tcPr>
            <w:tcW w:w="1685" w:type="dxa"/>
            <w:vAlign w:val="center"/>
          </w:tcPr>
          <w:p w14:paraId="0877DC7D">
            <w:pPr>
              <w:spacing w:line="360" w:lineRule="auto"/>
              <w:rPr>
                <w:rFonts w:hint="default" w:ascii="仿宋" w:hAnsi="仿宋" w:eastAsia="仿宋" w:cs="仿宋"/>
                <w:sz w:val="18"/>
                <w:szCs w:val="18"/>
                <w:shd w:val="clear" w:color="auto" w:fill="FFFFFF"/>
                <w:vertAlign w:val="baseline"/>
                <w:lang w:val="en-US" w:eastAsia="zh-CN"/>
              </w:rPr>
            </w:pPr>
          </w:p>
        </w:tc>
        <w:tc>
          <w:tcPr>
            <w:tcW w:w="1902" w:type="dxa"/>
            <w:vAlign w:val="center"/>
          </w:tcPr>
          <w:p w14:paraId="6E10B278">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vAlign w:val="center"/>
          </w:tcPr>
          <w:p w14:paraId="35F033C2">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4BE59BDA">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5E596BCC">
            <w:pPr>
              <w:spacing w:line="360" w:lineRule="auto"/>
              <w:rPr>
                <w:rFonts w:hint="eastAsia" w:ascii="仿宋" w:hAnsi="仿宋" w:eastAsia="仿宋" w:cs="仿宋"/>
                <w:sz w:val="18"/>
                <w:szCs w:val="18"/>
                <w:shd w:val="clear" w:color="auto" w:fill="FFFFFF"/>
                <w:vertAlign w:val="baseline"/>
                <w:lang w:val="en-US" w:eastAsia="zh-CN"/>
              </w:rPr>
            </w:pPr>
          </w:p>
        </w:tc>
      </w:tr>
      <w:tr w14:paraId="1C2D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95" w:type="dxa"/>
          </w:tcPr>
          <w:p w14:paraId="1F911616">
            <w:pPr>
              <w:spacing w:line="360" w:lineRule="auto"/>
              <w:jc w:val="center"/>
              <w:rPr>
                <w:rFonts w:hint="default"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8</w:t>
            </w:r>
          </w:p>
        </w:tc>
        <w:tc>
          <w:tcPr>
            <w:tcW w:w="1685" w:type="dxa"/>
            <w:vAlign w:val="center"/>
          </w:tcPr>
          <w:p w14:paraId="3D51895C">
            <w:pPr>
              <w:spacing w:line="360" w:lineRule="auto"/>
              <w:rPr>
                <w:rFonts w:hint="default" w:ascii="仿宋" w:hAnsi="仿宋" w:eastAsia="仿宋" w:cs="仿宋"/>
                <w:sz w:val="18"/>
                <w:szCs w:val="18"/>
                <w:shd w:val="clear" w:color="auto" w:fill="FFFFFF"/>
                <w:vertAlign w:val="baseline"/>
                <w:lang w:val="en-US" w:eastAsia="zh-CN"/>
              </w:rPr>
            </w:pPr>
          </w:p>
        </w:tc>
        <w:tc>
          <w:tcPr>
            <w:tcW w:w="1902" w:type="dxa"/>
            <w:vAlign w:val="center"/>
          </w:tcPr>
          <w:p w14:paraId="2222C14C">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vAlign w:val="center"/>
          </w:tcPr>
          <w:p w14:paraId="60C6F032">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3A0B7531">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1BD45080">
            <w:pPr>
              <w:spacing w:line="360" w:lineRule="auto"/>
              <w:rPr>
                <w:rFonts w:hint="eastAsia" w:ascii="仿宋" w:hAnsi="仿宋" w:eastAsia="仿宋" w:cs="仿宋"/>
                <w:sz w:val="18"/>
                <w:szCs w:val="18"/>
                <w:shd w:val="clear" w:color="auto" w:fill="FFFFFF"/>
                <w:vertAlign w:val="baseline"/>
                <w:lang w:val="en-US" w:eastAsia="zh-CN"/>
              </w:rPr>
            </w:pPr>
          </w:p>
        </w:tc>
      </w:tr>
      <w:tr w14:paraId="1F37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95" w:type="dxa"/>
          </w:tcPr>
          <w:p w14:paraId="25C1944A">
            <w:pPr>
              <w:spacing w:line="360" w:lineRule="auto"/>
              <w:jc w:val="center"/>
              <w:rPr>
                <w:rFonts w:hint="default"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9</w:t>
            </w:r>
          </w:p>
        </w:tc>
        <w:tc>
          <w:tcPr>
            <w:tcW w:w="1685" w:type="dxa"/>
            <w:vAlign w:val="center"/>
          </w:tcPr>
          <w:p w14:paraId="7802E906">
            <w:pPr>
              <w:spacing w:line="360" w:lineRule="auto"/>
              <w:rPr>
                <w:rFonts w:hint="eastAsia" w:ascii="仿宋" w:hAnsi="仿宋" w:eastAsia="仿宋" w:cs="仿宋"/>
                <w:sz w:val="18"/>
                <w:szCs w:val="18"/>
                <w:shd w:val="clear" w:color="auto" w:fill="FFFFFF"/>
                <w:vertAlign w:val="baseline"/>
                <w:lang w:val="en-US" w:eastAsia="zh-CN"/>
              </w:rPr>
            </w:pPr>
          </w:p>
        </w:tc>
        <w:tc>
          <w:tcPr>
            <w:tcW w:w="1902" w:type="dxa"/>
            <w:vAlign w:val="center"/>
          </w:tcPr>
          <w:p w14:paraId="6936FD5C">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vAlign w:val="center"/>
          </w:tcPr>
          <w:p w14:paraId="41B5363C">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058F692E">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3C452BC7">
            <w:pPr>
              <w:spacing w:line="360" w:lineRule="auto"/>
              <w:rPr>
                <w:rFonts w:hint="eastAsia" w:ascii="仿宋" w:hAnsi="仿宋" w:eastAsia="仿宋" w:cs="仿宋"/>
                <w:sz w:val="18"/>
                <w:szCs w:val="18"/>
                <w:shd w:val="clear" w:color="auto" w:fill="FFFFFF"/>
                <w:vertAlign w:val="baseline"/>
                <w:lang w:val="en-US" w:eastAsia="zh-CN"/>
              </w:rPr>
            </w:pPr>
          </w:p>
        </w:tc>
      </w:tr>
      <w:tr w14:paraId="3E55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95" w:type="dxa"/>
          </w:tcPr>
          <w:p w14:paraId="323F1D2C">
            <w:pPr>
              <w:spacing w:line="360" w:lineRule="auto"/>
              <w:jc w:val="center"/>
              <w:rPr>
                <w:rFonts w:hint="eastAsia" w:ascii="仿宋" w:hAnsi="仿宋" w:eastAsia="仿宋" w:cs="仿宋"/>
                <w:sz w:val="18"/>
                <w:szCs w:val="18"/>
                <w:shd w:val="clear" w:color="auto" w:fill="FFFFFF"/>
                <w:vertAlign w:val="baseline"/>
                <w:lang w:val="en-US" w:eastAsia="zh-CN"/>
              </w:rPr>
            </w:pPr>
          </w:p>
        </w:tc>
        <w:tc>
          <w:tcPr>
            <w:tcW w:w="1685" w:type="dxa"/>
            <w:vAlign w:val="center"/>
          </w:tcPr>
          <w:p w14:paraId="31426442">
            <w:pPr>
              <w:spacing w:line="360" w:lineRule="auto"/>
              <w:rPr>
                <w:rFonts w:hint="default" w:ascii="仿宋" w:hAnsi="仿宋" w:eastAsia="仿宋" w:cs="仿宋"/>
                <w:sz w:val="18"/>
                <w:szCs w:val="18"/>
                <w:shd w:val="clear" w:color="auto" w:fill="FFFFFF"/>
                <w:vertAlign w:val="baseline"/>
                <w:lang w:val="en-US" w:eastAsia="zh-CN"/>
              </w:rPr>
            </w:pPr>
            <w:r>
              <w:rPr>
                <w:rFonts w:hint="eastAsia" w:ascii="仿宋" w:hAnsi="仿宋" w:eastAsia="仿宋" w:cs="仿宋"/>
                <w:sz w:val="18"/>
                <w:szCs w:val="18"/>
                <w:shd w:val="clear" w:color="auto" w:fill="FFFFFF"/>
                <w:vertAlign w:val="baseline"/>
                <w:lang w:val="en-US" w:eastAsia="zh-CN"/>
              </w:rPr>
              <w:t>...</w:t>
            </w:r>
          </w:p>
        </w:tc>
        <w:tc>
          <w:tcPr>
            <w:tcW w:w="1902" w:type="dxa"/>
            <w:vAlign w:val="center"/>
          </w:tcPr>
          <w:p w14:paraId="752F15FC">
            <w:pPr>
              <w:spacing w:line="360" w:lineRule="auto"/>
              <w:rPr>
                <w:rFonts w:hint="eastAsia" w:ascii="仿宋" w:hAnsi="仿宋" w:eastAsia="仿宋" w:cs="仿宋"/>
                <w:sz w:val="18"/>
                <w:szCs w:val="18"/>
                <w:shd w:val="clear" w:color="auto" w:fill="FFFFFF"/>
                <w:vertAlign w:val="baseline"/>
                <w:lang w:val="en-US" w:eastAsia="zh-CN"/>
              </w:rPr>
            </w:pPr>
          </w:p>
        </w:tc>
        <w:tc>
          <w:tcPr>
            <w:tcW w:w="1361" w:type="dxa"/>
            <w:vAlign w:val="center"/>
          </w:tcPr>
          <w:p w14:paraId="50A0FE8D">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60869F09">
            <w:pPr>
              <w:spacing w:line="360" w:lineRule="auto"/>
              <w:rPr>
                <w:rFonts w:hint="eastAsia" w:ascii="仿宋" w:hAnsi="仿宋" w:eastAsia="仿宋" w:cs="仿宋"/>
                <w:sz w:val="18"/>
                <w:szCs w:val="18"/>
                <w:shd w:val="clear" w:color="auto" w:fill="FFFFFF"/>
                <w:vertAlign w:val="baseline"/>
                <w:lang w:val="en-US" w:eastAsia="zh-CN"/>
              </w:rPr>
            </w:pPr>
          </w:p>
        </w:tc>
        <w:tc>
          <w:tcPr>
            <w:tcW w:w="1437" w:type="dxa"/>
            <w:vAlign w:val="center"/>
          </w:tcPr>
          <w:p w14:paraId="399A7D64">
            <w:pPr>
              <w:spacing w:line="360" w:lineRule="auto"/>
              <w:rPr>
                <w:rFonts w:hint="eastAsia" w:ascii="仿宋" w:hAnsi="仿宋" w:eastAsia="仿宋" w:cs="仿宋"/>
                <w:sz w:val="18"/>
                <w:szCs w:val="18"/>
                <w:shd w:val="clear" w:color="auto" w:fill="FFFFFF"/>
                <w:vertAlign w:val="baseline"/>
                <w:lang w:val="en-US" w:eastAsia="zh-CN"/>
              </w:rPr>
            </w:pPr>
          </w:p>
        </w:tc>
      </w:tr>
    </w:tbl>
    <w:p w14:paraId="65CC6022">
      <w:pPr>
        <w:numPr>
          <w:ilvl w:val="0"/>
          <w:numId w:val="0"/>
        </w:numPr>
        <w:spacing w:line="360" w:lineRule="auto"/>
        <w:ind w:leftChars="0"/>
        <w:rPr>
          <w:rFonts w:hint="eastAsia" w:ascii="仿宋" w:hAnsi="仿宋" w:eastAsia="仿宋" w:cs="仿宋"/>
          <w:sz w:val="24"/>
          <w:szCs w:val="24"/>
          <w:shd w:val="clear" w:color="auto" w:fill="FFFFFF"/>
          <w:lang w:val="en-US" w:eastAsia="zh-CN"/>
        </w:rPr>
      </w:pPr>
      <w:r>
        <w:rPr>
          <w:rFonts w:hint="eastAsia" w:ascii="仿宋" w:hAnsi="仿宋" w:eastAsia="仿宋" w:cs="仿宋"/>
          <w:sz w:val="24"/>
          <w:szCs w:val="24"/>
          <w:shd w:val="clear" w:color="auto" w:fill="FFFFFF"/>
          <w:lang w:val="en-US" w:eastAsia="zh-CN"/>
        </w:rPr>
        <w:t>注：</w:t>
      </w:r>
    </w:p>
    <w:p w14:paraId="60044912">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sz w:val="21"/>
          <w:szCs w:val="21"/>
          <w:shd w:val="clear" w:color="auto" w:fill="FFFFFF"/>
          <w:lang w:val="en-US" w:eastAsia="zh-CN"/>
        </w:rPr>
      </w:pPr>
      <w:r>
        <w:rPr>
          <w:rFonts w:hint="eastAsia" w:ascii="仿宋" w:hAnsi="仿宋" w:eastAsia="仿宋" w:cs="仿宋"/>
          <w:sz w:val="21"/>
          <w:szCs w:val="21"/>
          <w:shd w:val="clear" w:color="auto" w:fill="FFFFFF"/>
          <w:lang w:val="en-US" w:eastAsia="zh-CN"/>
        </w:rPr>
        <w:t>设备消耗品指设备正常使用时需要更换的全部消耗品。</w:t>
      </w:r>
    </w:p>
    <w:p w14:paraId="00AE77FD">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sz w:val="21"/>
          <w:szCs w:val="21"/>
          <w:shd w:val="clear" w:color="auto" w:fill="FFFFFF"/>
          <w:lang w:val="en-US" w:eastAsia="zh-CN"/>
        </w:rPr>
      </w:pPr>
      <w:r>
        <w:rPr>
          <w:rFonts w:hint="eastAsia" w:ascii="仿宋" w:hAnsi="仿宋" w:eastAsia="仿宋" w:cs="仿宋"/>
          <w:sz w:val="21"/>
          <w:szCs w:val="21"/>
          <w:shd w:val="clear" w:color="auto" w:fill="FFFFFF"/>
          <w:lang w:val="en-US" w:eastAsia="zh-CN"/>
        </w:rPr>
        <w:t>如设备没有消耗品写“无”即可。</w:t>
      </w:r>
    </w:p>
    <w:p w14:paraId="73633274">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设备零配件指设备维修时需要更换的主要部件。</w:t>
      </w:r>
    </w:p>
    <w:p w14:paraId="0CDE8C27">
      <w:pPr>
        <w:pStyle w:val="8"/>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未注明零配件按当年市场报价</w:t>
      </w:r>
      <w:r>
        <w:rPr>
          <w:rFonts w:hint="eastAsia" w:ascii="仿宋" w:hAnsi="仿宋" w:eastAsia="仿宋" w:cs="仿宋"/>
          <w:color w:val="000000"/>
          <w:sz w:val="21"/>
          <w:szCs w:val="21"/>
          <w:lang w:val="en-US" w:eastAsia="zh-CN"/>
        </w:rPr>
        <w:t>____</w:t>
      </w:r>
      <w:r>
        <w:rPr>
          <w:rFonts w:hint="eastAsia" w:ascii="仿宋" w:hAnsi="仿宋" w:eastAsia="仿宋" w:cs="仿宋"/>
          <w:color w:val="000000"/>
          <w:sz w:val="21"/>
          <w:szCs w:val="21"/>
        </w:rPr>
        <w:t>折收取成本费。</w:t>
      </w:r>
    </w:p>
    <w:p w14:paraId="53588179">
      <w:pPr>
        <w:pStyle w:val="8"/>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设备出保修后不收取上门费、人工费、检测费等其他费用。</w:t>
      </w:r>
    </w:p>
    <w:p w14:paraId="11D7FF4B">
      <w:pPr>
        <w:pStyle w:val="8"/>
        <w:keepNext w:val="0"/>
        <w:keepLines w:val="0"/>
        <w:pageBreakBefore w:val="0"/>
        <w:widowControl w:val="0"/>
        <w:numPr>
          <w:ilvl w:val="-1"/>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color w:val="000000"/>
          <w:sz w:val="21"/>
          <w:szCs w:val="21"/>
        </w:rPr>
      </w:pPr>
    </w:p>
    <w:p w14:paraId="48A34CFE">
      <w:pPr>
        <w:keepNext w:val="0"/>
        <w:keepLines w:val="0"/>
        <w:pageBreakBefore w:val="0"/>
        <w:widowControl w:val="0"/>
        <w:kinsoku/>
        <w:wordWrap/>
        <w:overflowPunct/>
        <w:topLinePunct w:val="0"/>
        <w:autoSpaceDE/>
        <w:autoSpaceDN/>
        <w:bidi w:val="0"/>
        <w:adjustRightInd/>
        <w:snapToGrid/>
        <w:spacing w:line="360" w:lineRule="auto"/>
        <w:ind w:left="0" w:leftChars="0" w:firstLine="2940" w:firstLineChars="1225"/>
        <w:textAlignment w:val="auto"/>
        <w:rPr>
          <w:rFonts w:hint="eastAsia" w:ascii="仿宋" w:hAnsi="仿宋" w:eastAsia="仿宋" w:cs="仿宋"/>
          <w:sz w:val="24"/>
          <w:szCs w:val="24"/>
          <w:u w:val="single"/>
          <w:shd w:val="clear" w:color="auto" w:fill="FFFFFF"/>
        </w:rPr>
      </w:pPr>
      <w:r>
        <w:rPr>
          <w:rFonts w:hint="eastAsia" w:ascii="仿宋" w:hAnsi="仿宋" w:eastAsia="仿宋" w:cs="仿宋"/>
          <w:sz w:val="24"/>
          <w:szCs w:val="24"/>
          <w:lang w:eastAsia="zh-CN"/>
        </w:rPr>
        <w:t>投标人名称</w:t>
      </w:r>
      <w:r>
        <w:rPr>
          <w:rFonts w:hint="eastAsia" w:ascii="仿宋" w:hAnsi="仿宋" w:eastAsia="仿宋" w:cs="仿宋"/>
          <w:sz w:val="24"/>
          <w:szCs w:val="24"/>
          <w:shd w:val="clear" w:color="auto" w:fill="FFFFFF"/>
        </w:rPr>
        <w:t>：</w:t>
      </w:r>
      <w:r>
        <w:rPr>
          <w:rFonts w:hint="eastAsia" w:ascii="仿宋" w:hAnsi="仿宋" w:eastAsia="仿宋" w:cs="仿宋"/>
          <w:sz w:val="24"/>
          <w:szCs w:val="24"/>
          <w:u w:val="single"/>
          <w:shd w:val="clear" w:color="auto" w:fill="FFFFFF"/>
        </w:rPr>
        <w:t xml:space="preserve">                       </w:t>
      </w:r>
      <w:r>
        <w:rPr>
          <w:rFonts w:hint="eastAsia" w:ascii="仿宋" w:hAnsi="仿宋" w:eastAsia="仿宋" w:cs="仿宋"/>
          <w:color w:val="FF0000"/>
          <w:sz w:val="24"/>
          <w:szCs w:val="24"/>
          <w:shd w:val="clear" w:color="auto" w:fill="FFFFFF"/>
        </w:rPr>
        <w:t>加盖公章</w:t>
      </w:r>
    </w:p>
    <w:p w14:paraId="33820211">
      <w:pPr>
        <w:keepNext w:val="0"/>
        <w:keepLines w:val="0"/>
        <w:pageBreakBefore w:val="0"/>
        <w:widowControl w:val="0"/>
        <w:kinsoku/>
        <w:wordWrap/>
        <w:overflowPunct/>
        <w:topLinePunct w:val="0"/>
        <w:autoSpaceDE/>
        <w:autoSpaceDN/>
        <w:bidi w:val="0"/>
        <w:adjustRightInd/>
        <w:snapToGrid/>
        <w:spacing w:line="360" w:lineRule="auto"/>
        <w:ind w:left="0" w:leftChars="0" w:firstLine="2940" w:firstLineChars="1225"/>
        <w:textAlignment w:val="auto"/>
        <w:rPr>
          <w:rFonts w:hint="eastAsia" w:ascii="仿宋" w:hAnsi="仿宋" w:eastAsia="仿宋" w:cs="仿宋"/>
          <w:sz w:val="24"/>
          <w:szCs w:val="24"/>
          <w:u w:val="none"/>
          <w:shd w:val="clear" w:color="auto" w:fill="FFFFFF"/>
          <w:lang w:eastAsia="zh-CN"/>
        </w:rPr>
      </w:pPr>
      <w:r>
        <w:rPr>
          <w:rFonts w:hint="eastAsia" w:ascii="仿宋" w:hAnsi="仿宋" w:eastAsia="仿宋" w:cs="仿宋"/>
          <w:sz w:val="24"/>
          <w:szCs w:val="24"/>
          <w:u w:val="none"/>
          <w:shd w:val="clear" w:color="auto" w:fill="FFFFFF"/>
          <w:lang w:eastAsia="zh-CN"/>
        </w:rPr>
        <w:t>授权代表签字：</w:t>
      </w:r>
    </w:p>
    <w:p w14:paraId="298EE9D1">
      <w:pPr>
        <w:keepNext w:val="0"/>
        <w:keepLines w:val="0"/>
        <w:pageBreakBefore w:val="0"/>
        <w:widowControl w:val="0"/>
        <w:kinsoku/>
        <w:wordWrap/>
        <w:overflowPunct/>
        <w:topLinePunct w:val="0"/>
        <w:autoSpaceDE/>
        <w:autoSpaceDN/>
        <w:bidi w:val="0"/>
        <w:adjustRightInd/>
        <w:snapToGrid/>
        <w:spacing w:line="360" w:lineRule="auto"/>
        <w:ind w:left="0" w:leftChars="0" w:firstLine="2940" w:firstLineChars="1225"/>
        <w:textAlignment w:val="auto"/>
        <w:rPr>
          <w:rFonts w:hint="eastAsia" w:ascii="仿宋" w:hAnsi="仿宋" w:eastAsia="仿宋" w:cs="仿宋"/>
          <w:sz w:val="24"/>
          <w:szCs w:val="24"/>
          <w:shd w:val="clear" w:color="auto" w:fill="FFFFFF"/>
        </w:rPr>
      </w:pPr>
      <w:r>
        <w:rPr>
          <w:rFonts w:hint="eastAsia" w:ascii="仿宋" w:hAnsi="仿宋" w:eastAsia="仿宋" w:cs="仿宋"/>
          <w:sz w:val="24"/>
          <w:szCs w:val="24"/>
          <w:u w:val="none"/>
          <w:shd w:val="clear" w:color="auto" w:fill="FFFFFF"/>
          <w:lang w:val="en-US" w:eastAsia="zh-CN"/>
        </w:rPr>
        <w:t>联系方式：</w:t>
      </w:r>
      <w:r>
        <w:rPr>
          <w:rFonts w:hint="eastAsia" w:ascii="仿宋" w:hAnsi="仿宋" w:eastAsia="仿宋" w:cs="仿宋"/>
          <w:sz w:val="24"/>
          <w:szCs w:val="24"/>
          <w:u w:val="none"/>
          <w:shd w:val="clear" w:color="auto" w:fill="FFFFFF"/>
        </w:rPr>
        <w:t xml:space="preserve">                    </w:t>
      </w:r>
      <w:r>
        <w:rPr>
          <w:rFonts w:hint="eastAsia" w:ascii="仿宋" w:hAnsi="仿宋" w:eastAsia="仿宋" w:cs="仿宋"/>
          <w:sz w:val="24"/>
          <w:szCs w:val="24"/>
          <w:shd w:val="clear" w:color="auto" w:fill="FFFFFF"/>
        </w:rPr>
        <w:t xml:space="preserve"> </w:t>
      </w:r>
    </w:p>
    <w:p w14:paraId="3B3CA9C2">
      <w:pPr>
        <w:keepNext w:val="0"/>
        <w:keepLines w:val="0"/>
        <w:pageBreakBefore w:val="0"/>
        <w:widowControl w:val="0"/>
        <w:kinsoku/>
        <w:wordWrap/>
        <w:overflowPunct/>
        <w:topLinePunct w:val="0"/>
        <w:autoSpaceDE/>
        <w:autoSpaceDN/>
        <w:bidi w:val="0"/>
        <w:adjustRightInd/>
        <w:snapToGrid/>
        <w:spacing w:line="360" w:lineRule="auto"/>
        <w:ind w:left="0" w:leftChars="0" w:firstLine="2940" w:firstLineChars="1225"/>
        <w:textAlignment w:val="auto"/>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lang w:eastAsia="zh-CN"/>
        </w:rPr>
        <w:t>日期：</w:t>
      </w:r>
      <w:r>
        <w:rPr>
          <w:rFonts w:hint="eastAsia" w:ascii="仿宋" w:hAnsi="仿宋" w:eastAsia="仿宋" w:cs="仿宋"/>
          <w:sz w:val="24"/>
          <w:szCs w:val="24"/>
          <w:shd w:val="clear" w:color="auto" w:fill="FFFFFF"/>
        </w:rPr>
        <w:t xml:space="preserve">          年     月    日</w:t>
      </w:r>
    </w:p>
    <w:p w14:paraId="6F03A8E6">
      <w:pPr>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rPr>
        <w:br w:type="page"/>
      </w:r>
    </w:p>
    <w:bookmarkEnd w:id="224"/>
    <w:p w14:paraId="6E6005CB">
      <w:pPr>
        <w:pStyle w:val="33"/>
        <w:numPr>
          <w:ilvl w:val="0"/>
          <w:numId w:val="0"/>
        </w:numPr>
        <w:spacing w:line="360" w:lineRule="auto"/>
        <w:ind w:leftChars="0"/>
        <w:jc w:val="both"/>
        <w:rPr>
          <w:rFonts w:hint="eastAsia" w:ascii="仿宋" w:hAnsi="仿宋" w:eastAsia="仿宋" w:cs="仿宋"/>
          <w:b/>
          <w:sz w:val="24"/>
          <w:lang w:val="en-US" w:eastAsia="zh-CN"/>
        </w:rPr>
      </w:pPr>
      <w:r>
        <w:rPr>
          <w:rFonts w:hint="eastAsia" w:ascii="仿宋" w:hAnsi="仿宋" w:eastAsia="仿宋" w:cs="仿宋"/>
          <w:b/>
          <w:sz w:val="24"/>
        </w:rPr>
        <w:t>附件</w:t>
      </w:r>
      <w:r>
        <w:rPr>
          <w:rFonts w:hint="eastAsia" w:ascii="仿宋" w:hAnsi="仿宋" w:eastAsia="仿宋" w:cs="仿宋"/>
          <w:b/>
          <w:sz w:val="24"/>
          <w:lang w:val="en-US" w:eastAsia="zh-CN"/>
        </w:rPr>
        <w:t>6</w:t>
      </w:r>
      <w:r>
        <w:rPr>
          <w:rFonts w:hint="eastAsia" w:ascii="仿宋" w:hAnsi="仿宋" w:eastAsia="仿宋" w:cs="仿宋"/>
          <w:b/>
          <w:sz w:val="24"/>
        </w:rPr>
        <w:t>：</w:t>
      </w:r>
      <w:r>
        <w:rPr>
          <w:rFonts w:hint="eastAsia" w:ascii="仿宋" w:hAnsi="仿宋" w:eastAsia="仿宋" w:cs="仿宋"/>
          <w:b/>
          <w:sz w:val="24"/>
          <w:lang w:val="en-US" w:eastAsia="zh-CN"/>
        </w:rPr>
        <w:t>维保方案</w:t>
      </w:r>
    </w:p>
    <w:p w14:paraId="127CB3A9">
      <w:pPr>
        <w:pStyle w:val="33"/>
        <w:numPr>
          <w:ilvl w:val="0"/>
          <w:numId w:val="0"/>
        </w:numPr>
        <w:ind w:leftChars="0" w:firstLine="560" w:firstLineChars="200"/>
        <w:jc w:val="both"/>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格式自拟，必须完全响应采购人招标文件实质性要求。</w:t>
      </w:r>
    </w:p>
    <w:p w14:paraId="2B3C9E52">
      <w:pPr>
        <w:rPr>
          <w:rFonts w:hint="eastAsia" w:ascii="仿宋" w:hAnsi="仿宋" w:eastAsia="仿宋" w:cs="仿宋"/>
          <w:sz w:val="24"/>
          <w:szCs w:val="24"/>
          <w:lang w:eastAsia="zh-CN"/>
        </w:rPr>
      </w:pPr>
    </w:p>
    <w:p w14:paraId="76807B98">
      <w:pPr>
        <w:rPr>
          <w:rFonts w:hint="eastAsia" w:ascii="仿宋" w:hAnsi="仿宋" w:eastAsia="仿宋" w:cs="仿宋"/>
          <w:sz w:val="24"/>
          <w:szCs w:val="24"/>
          <w:lang w:eastAsia="zh-CN"/>
        </w:rPr>
      </w:pPr>
    </w:p>
    <w:p w14:paraId="254F509F">
      <w:pPr>
        <w:rPr>
          <w:rFonts w:hint="eastAsia" w:ascii="仿宋" w:hAnsi="仿宋" w:eastAsia="仿宋" w:cs="仿宋"/>
          <w:sz w:val="24"/>
          <w:szCs w:val="24"/>
          <w:lang w:eastAsia="zh-CN"/>
        </w:rPr>
      </w:pPr>
    </w:p>
    <w:p w14:paraId="038A01C2">
      <w:pPr>
        <w:rPr>
          <w:rFonts w:hint="eastAsia" w:ascii="仿宋" w:hAnsi="仿宋" w:eastAsia="仿宋" w:cs="仿宋"/>
          <w:sz w:val="24"/>
          <w:szCs w:val="24"/>
          <w:lang w:eastAsia="zh-CN"/>
        </w:rPr>
      </w:pPr>
    </w:p>
    <w:p w14:paraId="70CCAE25">
      <w:pPr>
        <w:rPr>
          <w:rFonts w:hint="eastAsia" w:ascii="仿宋" w:hAnsi="仿宋" w:eastAsia="仿宋" w:cs="仿宋"/>
          <w:sz w:val="24"/>
          <w:szCs w:val="24"/>
          <w:lang w:eastAsia="zh-CN"/>
        </w:rPr>
      </w:pPr>
    </w:p>
    <w:p w14:paraId="5C639A9B">
      <w:pPr>
        <w:rPr>
          <w:rFonts w:hint="eastAsia" w:ascii="仿宋" w:hAnsi="仿宋" w:eastAsia="仿宋" w:cs="仿宋"/>
          <w:sz w:val="24"/>
          <w:szCs w:val="24"/>
          <w:lang w:eastAsia="zh-CN"/>
        </w:rPr>
      </w:pPr>
    </w:p>
    <w:p w14:paraId="18AC6BE6">
      <w:pPr>
        <w:rPr>
          <w:rFonts w:hint="eastAsia" w:ascii="仿宋" w:hAnsi="仿宋" w:eastAsia="仿宋" w:cs="仿宋"/>
          <w:sz w:val="24"/>
          <w:szCs w:val="24"/>
          <w:lang w:eastAsia="zh-CN"/>
        </w:rPr>
      </w:pPr>
    </w:p>
    <w:p w14:paraId="1CC9A120">
      <w:pPr>
        <w:rPr>
          <w:rFonts w:hint="eastAsia" w:ascii="仿宋" w:hAnsi="仿宋" w:eastAsia="仿宋" w:cs="仿宋"/>
          <w:sz w:val="24"/>
          <w:szCs w:val="24"/>
          <w:lang w:eastAsia="zh-CN"/>
        </w:rPr>
      </w:pPr>
    </w:p>
    <w:p w14:paraId="0F7F2FBA">
      <w:pPr>
        <w:rPr>
          <w:rFonts w:hint="eastAsia" w:ascii="仿宋" w:hAnsi="仿宋" w:eastAsia="仿宋" w:cs="仿宋"/>
          <w:sz w:val="24"/>
          <w:szCs w:val="24"/>
          <w:lang w:eastAsia="zh-CN"/>
        </w:rPr>
      </w:pPr>
    </w:p>
    <w:p w14:paraId="684557FD">
      <w:pPr>
        <w:rPr>
          <w:rFonts w:hint="eastAsia" w:ascii="仿宋" w:hAnsi="仿宋" w:eastAsia="仿宋" w:cs="仿宋"/>
          <w:sz w:val="24"/>
          <w:szCs w:val="24"/>
          <w:lang w:eastAsia="zh-CN"/>
        </w:rPr>
      </w:pPr>
    </w:p>
    <w:p w14:paraId="31EA3F29">
      <w:pPr>
        <w:rPr>
          <w:rFonts w:hint="eastAsia" w:ascii="仿宋" w:hAnsi="仿宋" w:eastAsia="仿宋" w:cs="仿宋"/>
          <w:sz w:val="24"/>
          <w:szCs w:val="24"/>
          <w:lang w:eastAsia="zh-CN"/>
        </w:rPr>
      </w:pPr>
    </w:p>
    <w:p w14:paraId="7A33B190">
      <w:pPr>
        <w:rPr>
          <w:rFonts w:hint="eastAsia" w:ascii="仿宋" w:hAnsi="仿宋" w:eastAsia="仿宋" w:cs="仿宋"/>
          <w:sz w:val="24"/>
          <w:szCs w:val="24"/>
          <w:lang w:eastAsia="zh-CN"/>
        </w:rPr>
      </w:pPr>
    </w:p>
    <w:p w14:paraId="5FA16757">
      <w:pPr>
        <w:rPr>
          <w:rFonts w:hint="eastAsia" w:ascii="仿宋" w:hAnsi="仿宋" w:eastAsia="仿宋" w:cs="仿宋"/>
          <w:sz w:val="24"/>
          <w:szCs w:val="24"/>
          <w:lang w:eastAsia="zh-CN"/>
        </w:rPr>
      </w:pPr>
    </w:p>
    <w:p w14:paraId="4399858A">
      <w:pPr>
        <w:rPr>
          <w:rFonts w:hint="eastAsia" w:ascii="仿宋" w:hAnsi="仿宋" w:eastAsia="仿宋" w:cs="仿宋"/>
          <w:sz w:val="24"/>
          <w:szCs w:val="24"/>
          <w:lang w:eastAsia="zh-CN"/>
        </w:rPr>
      </w:pPr>
    </w:p>
    <w:p w14:paraId="359F197F">
      <w:pPr>
        <w:rPr>
          <w:rFonts w:hint="eastAsia" w:ascii="仿宋" w:hAnsi="仿宋" w:eastAsia="仿宋" w:cs="仿宋"/>
          <w:sz w:val="24"/>
          <w:szCs w:val="24"/>
          <w:lang w:eastAsia="zh-CN"/>
        </w:rPr>
      </w:pPr>
    </w:p>
    <w:p w14:paraId="6716490B">
      <w:pPr>
        <w:rPr>
          <w:rFonts w:hint="eastAsia" w:ascii="仿宋" w:hAnsi="仿宋" w:eastAsia="仿宋" w:cs="仿宋"/>
          <w:sz w:val="24"/>
          <w:szCs w:val="24"/>
          <w:lang w:eastAsia="zh-CN"/>
        </w:rPr>
      </w:pPr>
    </w:p>
    <w:p w14:paraId="6C84167D">
      <w:pPr>
        <w:rPr>
          <w:rFonts w:hint="eastAsia" w:ascii="仿宋" w:hAnsi="仿宋" w:eastAsia="仿宋" w:cs="仿宋"/>
          <w:sz w:val="24"/>
          <w:szCs w:val="24"/>
          <w:lang w:eastAsia="zh-CN"/>
        </w:rPr>
      </w:pPr>
    </w:p>
    <w:p w14:paraId="360A2C2D">
      <w:pPr>
        <w:rPr>
          <w:rFonts w:hint="eastAsia" w:ascii="仿宋" w:hAnsi="仿宋" w:eastAsia="仿宋" w:cs="仿宋"/>
          <w:sz w:val="24"/>
          <w:szCs w:val="24"/>
          <w:lang w:eastAsia="zh-CN"/>
        </w:rPr>
      </w:pPr>
    </w:p>
    <w:p w14:paraId="51EF0C1D">
      <w:pPr>
        <w:rPr>
          <w:rFonts w:hint="eastAsia" w:ascii="仿宋" w:hAnsi="仿宋" w:eastAsia="仿宋" w:cs="仿宋"/>
          <w:sz w:val="24"/>
          <w:szCs w:val="24"/>
          <w:lang w:eastAsia="zh-CN"/>
        </w:rPr>
      </w:pPr>
    </w:p>
    <w:p w14:paraId="79CF849A">
      <w:pPr>
        <w:rPr>
          <w:rFonts w:hint="eastAsia" w:ascii="仿宋" w:hAnsi="仿宋" w:eastAsia="仿宋" w:cs="仿宋"/>
          <w:sz w:val="24"/>
          <w:szCs w:val="24"/>
          <w:lang w:eastAsia="zh-CN"/>
        </w:rPr>
      </w:pPr>
    </w:p>
    <w:p w14:paraId="2821D668">
      <w:pPr>
        <w:rPr>
          <w:rFonts w:hint="eastAsia" w:ascii="仿宋" w:hAnsi="仿宋" w:eastAsia="仿宋" w:cs="仿宋"/>
          <w:sz w:val="24"/>
          <w:szCs w:val="24"/>
          <w:lang w:eastAsia="zh-CN"/>
        </w:rPr>
      </w:pPr>
    </w:p>
    <w:p w14:paraId="5C048C41">
      <w:pPr>
        <w:rPr>
          <w:rFonts w:hint="eastAsia" w:ascii="仿宋" w:hAnsi="仿宋" w:eastAsia="仿宋" w:cs="仿宋"/>
          <w:sz w:val="24"/>
          <w:szCs w:val="24"/>
          <w:lang w:eastAsia="zh-CN"/>
        </w:rPr>
      </w:pPr>
    </w:p>
    <w:p w14:paraId="31B42CA1">
      <w:pPr>
        <w:rPr>
          <w:rFonts w:hint="eastAsia" w:ascii="仿宋" w:hAnsi="仿宋" w:eastAsia="仿宋" w:cs="仿宋"/>
          <w:sz w:val="24"/>
          <w:szCs w:val="24"/>
          <w:lang w:eastAsia="zh-CN"/>
        </w:rPr>
      </w:pPr>
    </w:p>
    <w:p w14:paraId="4B145F2F">
      <w:pPr>
        <w:rPr>
          <w:rFonts w:hint="eastAsia" w:ascii="仿宋" w:hAnsi="仿宋" w:eastAsia="仿宋" w:cs="仿宋"/>
          <w:sz w:val="24"/>
          <w:szCs w:val="24"/>
          <w:lang w:eastAsia="zh-CN"/>
        </w:rPr>
      </w:pPr>
    </w:p>
    <w:p w14:paraId="47E1D7A0">
      <w:pPr>
        <w:rPr>
          <w:rFonts w:hint="eastAsia" w:ascii="仿宋" w:hAnsi="仿宋" w:eastAsia="仿宋" w:cs="仿宋"/>
          <w:sz w:val="24"/>
          <w:szCs w:val="24"/>
          <w:lang w:eastAsia="zh-CN"/>
        </w:rPr>
      </w:pPr>
    </w:p>
    <w:p w14:paraId="025A3343">
      <w:pPr>
        <w:rPr>
          <w:rFonts w:hint="eastAsia" w:ascii="仿宋" w:hAnsi="仿宋" w:eastAsia="仿宋" w:cs="仿宋"/>
          <w:sz w:val="24"/>
          <w:szCs w:val="24"/>
          <w:lang w:eastAsia="zh-CN"/>
        </w:rPr>
      </w:pPr>
    </w:p>
    <w:p w14:paraId="0F83E325">
      <w:pPr>
        <w:rPr>
          <w:rFonts w:hint="eastAsia" w:ascii="仿宋" w:hAnsi="仿宋" w:eastAsia="仿宋" w:cs="仿宋"/>
          <w:sz w:val="24"/>
          <w:szCs w:val="24"/>
          <w:lang w:eastAsia="zh-CN"/>
        </w:rPr>
      </w:pPr>
    </w:p>
    <w:p w14:paraId="6AE31856">
      <w:pPr>
        <w:rPr>
          <w:rFonts w:hint="eastAsia" w:ascii="仿宋" w:hAnsi="仿宋" w:eastAsia="仿宋" w:cs="仿宋"/>
          <w:sz w:val="24"/>
          <w:szCs w:val="24"/>
          <w:lang w:eastAsia="zh-CN"/>
        </w:rPr>
      </w:pPr>
    </w:p>
    <w:p w14:paraId="077B6038">
      <w:pPr>
        <w:rPr>
          <w:rFonts w:hint="eastAsia" w:ascii="仿宋" w:hAnsi="仿宋" w:eastAsia="仿宋" w:cs="仿宋"/>
          <w:sz w:val="24"/>
          <w:szCs w:val="24"/>
          <w:lang w:eastAsia="zh-CN"/>
        </w:rPr>
      </w:pPr>
    </w:p>
    <w:p w14:paraId="3C3B2728">
      <w:pPr>
        <w:rPr>
          <w:rFonts w:hint="eastAsia" w:ascii="仿宋" w:hAnsi="仿宋" w:eastAsia="仿宋" w:cs="仿宋"/>
          <w:sz w:val="24"/>
          <w:szCs w:val="24"/>
          <w:lang w:eastAsia="zh-CN"/>
        </w:rPr>
      </w:pPr>
    </w:p>
    <w:p w14:paraId="18D9590D">
      <w:pPr>
        <w:rPr>
          <w:rFonts w:hint="eastAsia" w:ascii="仿宋" w:hAnsi="仿宋" w:eastAsia="仿宋" w:cs="仿宋"/>
          <w:sz w:val="24"/>
          <w:szCs w:val="24"/>
          <w:lang w:eastAsia="zh-CN"/>
        </w:rPr>
      </w:pPr>
    </w:p>
    <w:p w14:paraId="5D3B13D8">
      <w:pPr>
        <w:rPr>
          <w:rFonts w:hint="eastAsia" w:ascii="仿宋" w:hAnsi="仿宋" w:eastAsia="仿宋" w:cs="仿宋"/>
          <w:sz w:val="24"/>
          <w:szCs w:val="24"/>
          <w:lang w:eastAsia="zh-CN"/>
        </w:rPr>
      </w:pPr>
    </w:p>
    <w:p w14:paraId="773543FE">
      <w:pPr>
        <w:rPr>
          <w:rFonts w:hint="eastAsia" w:ascii="仿宋" w:hAnsi="仿宋" w:eastAsia="仿宋" w:cs="仿宋"/>
          <w:sz w:val="24"/>
          <w:szCs w:val="24"/>
          <w:lang w:eastAsia="zh-CN"/>
        </w:rPr>
      </w:pPr>
    </w:p>
    <w:p w14:paraId="28C3792D">
      <w:pPr>
        <w:rPr>
          <w:rFonts w:hint="eastAsia" w:ascii="仿宋" w:hAnsi="仿宋" w:eastAsia="仿宋" w:cs="仿宋"/>
          <w:sz w:val="24"/>
          <w:szCs w:val="24"/>
          <w:lang w:eastAsia="zh-CN"/>
        </w:rPr>
      </w:pPr>
    </w:p>
    <w:p w14:paraId="6267FB79">
      <w:pPr>
        <w:rPr>
          <w:rFonts w:hint="eastAsia" w:ascii="仿宋" w:hAnsi="仿宋" w:eastAsia="仿宋" w:cs="仿宋"/>
          <w:sz w:val="24"/>
          <w:szCs w:val="24"/>
          <w:lang w:eastAsia="zh-CN"/>
        </w:rPr>
      </w:pPr>
    </w:p>
    <w:p w14:paraId="31040D76">
      <w:pPr>
        <w:rPr>
          <w:rFonts w:hint="eastAsia" w:ascii="仿宋" w:hAnsi="仿宋" w:eastAsia="仿宋" w:cs="仿宋"/>
          <w:sz w:val="24"/>
          <w:szCs w:val="24"/>
          <w:lang w:eastAsia="zh-CN"/>
        </w:rPr>
      </w:pPr>
    </w:p>
    <w:p w14:paraId="6B909355">
      <w:pPr>
        <w:rPr>
          <w:rFonts w:hint="eastAsia" w:ascii="仿宋" w:hAnsi="仿宋" w:eastAsia="仿宋" w:cs="仿宋"/>
          <w:sz w:val="24"/>
          <w:szCs w:val="24"/>
          <w:lang w:eastAsia="zh-CN"/>
        </w:rPr>
      </w:pPr>
    </w:p>
    <w:p w14:paraId="4F3F359D">
      <w:pPr>
        <w:rPr>
          <w:rFonts w:hint="eastAsia" w:ascii="仿宋" w:hAnsi="仿宋" w:eastAsia="仿宋" w:cs="仿宋"/>
          <w:sz w:val="24"/>
          <w:szCs w:val="24"/>
          <w:lang w:eastAsia="zh-CN"/>
        </w:rPr>
      </w:pPr>
    </w:p>
    <w:p w14:paraId="0DBEBA1D">
      <w:pPr>
        <w:rPr>
          <w:rFonts w:hint="eastAsia" w:ascii="仿宋" w:hAnsi="仿宋" w:eastAsia="仿宋" w:cs="仿宋"/>
          <w:sz w:val="24"/>
          <w:szCs w:val="24"/>
          <w:lang w:eastAsia="zh-CN"/>
        </w:rPr>
      </w:pPr>
    </w:p>
    <w:p w14:paraId="452965D1">
      <w:pPr>
        <w:rPr>
          <w:rFonts w:hint="eastAsia" w:ascii="仿宋" w:hAnsi="仿宋" w:eastAsia="仿宋" w:cs="仿宋"/>
          <w:sz w:val="24"/>
          <w:szCs w:val="24"/>
          <w:lang w:eastAsia="zh-CN"/>
        </w:rPr>
      </w:pPr>
    </w:p>
    <w:p w14:paraId="0409C665">
      <w:pPr>
        <w:rPr>
          <w:rFonts w:hint="eastAsia" w:ascii="仿宋" w:hAnsi="仿宋" w:eastAsia="仿宋" w:cs="仿宋"/>
          <w:sz w:val="24"/>
          <w:szCs w:val="24"/>
          <w:lang w:eastAsia="zh-CN"/>
        </w:rPr>
      </w:pPr>
    </w:p>
    <w:p w14:paraId="1ACB701A">
      <w:pPr>
        <w:rPr>
          <w:rFonts w:hint="eastAsia" w:ascii="仿宋" w:hAnsi="仿宋" w:eastAsia="仿宋" w:cs="仿宋"/>
          <w:sz w:val="24"/>
          <w:szCs w:val="24"/>
          <w:lang w:eastAsia="zh-CN"/>
        </w:rPr>
      </w:pPr>
    </w:p>
    <w:p w14:paraId="7CBB3506">
      <w:pPr>
        <w:pStyle w:val="33"/>
        <w:numPr>
          <w:ilvl w:val="0"/>
          <w:numId w:val="0"/>
        </w:numPr>
        <w:spacing w:line="360" w:lineRule="auto"/>
        <w:ind w:leftChars="0"/>
        <w:jc w:val="both"/>
        <w:rPr>
          <w:rFonts w:hint="eastAsia" w:ascii="仿宋" w:hAnsi="仿宋" w:eastAsia="仿宋" w:cs="仿宋"/>
          <w:b/>
          <w:sz w:val="24"/>
          <w:lang w:val="en-US" w:eastAsia="zh-CN"/>
        </w:rPr>
      </w:pPr>
      <w:r>
        <w:rPr>
          <w:rFonts w:hint="eastAsia" w:ascii="仿宋" w:hAnsi="仿宋" w:eastAsia="仿宋" w:cs="仿宋"/>
          <w:b/>
          <w:sz w:val="24"/>
        </w:rPr>
        <w:t>附件</w:t>
      </w:r>
      <w:r>
        <w:rPr>
          <w:rFonts w:hint="eastAsia" w:ascii="仿宋" w:hAnsi="仿宋" w:eastAsia="仿宋" w:cs="仿宋"/>
          <w:b/>
          <w:sz w:val="24"/>
          <w:lang w:val="en-US" w:eastAsia="zh-CN"/>
        </w:rPr>
        <w:t>7</w:t>
      </w:r>
      <w:r>
        <w:rPr>
          <w:rFonts w:hint="eastAsia" w:ascii="仿宋" w:hAnsi="仿宋" w:eastAsia="仿宋" w:cs="仿宋"/>
          <w:b/>
          <w:sz w:val="24"/>
        </w:rPr>
        <w:t>：</w:t>
      </w:r>
      <w:r>
        <w:rPr>
          <w:rFonts w:hint="eastAsia" w:ascii="仿宋" w:hAnsi="仿宋" w:eastAsia="仿宋" w:cs="仿宋"/>
          <w:b/>
          <w:sz w:val="24"/>
          <w:lang w:val="en-US" w:eastAsia="zh-CN"/>
        </w:rPr>
        <w:t>其他资料</w:t>
      </w:r>
    </w:p>
    <w:p w14:paraId="4188F606">
      <w:pPr>
        <w:pStyle w:val="33"/>
        <w:numPr>
          <w:ilvl w:val="0"/>
          <w:numId w:val="0"/>
        </w:numPr>
        <w:ind w:leftChars="0" w:firstLine="560" w:firstLineChars="20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投标人认为需要提供的其他资料，内容不限，格式自拟。</w:t>
      </w:r>
    </w:p>
    <w:p w14:paraId="21E22F69">
      <w:pPr>
        <w:rPr>
          <w:rFonts w:hint="eastAsia" w:ascii="仿宋" w:hAnsi="仿宋" w:eastAsia="仿宋" w:cs="仿宋"/>
          <w:sz w:val="24"/>
          <w:szCs w:val="24"/>
          <w:lang w:eastAsia="zh-CN"/>
        </w:rPr>
      </w:pPr>
    </w:p>
    <w:sectPr>
      <w:headerReference r:id="rId3" w:type="default"/>
      <w:footerReference r:id="rId4" w:type="default"/>
      <w:pgSz w:w="11906" w:h="16838"/>
      <w:pgMar w:top="1134" w:right="1800" w:bottom="1134"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Light">
    <w:panose1 w:val="020B0502040204020203"/>
    <w:charset w:val="86"/>
    <w:family w:val="auto"/>
    <w:pitch w:val="default"/>
    <w:sig w:usb0="80000287" w:usb1="28CF0010" w:usb2="00000016" w:usb3="00000000" w:csb0="0004001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B8371">
    <w:pPr>
      <w:pStyle w:val="9"/>
      <w:tabs>
        <w:tab w:val="center" w:pos="4479"/>
        <w:tab w:val="clear" w:pos="4153"/>
        <w:tab w:val="clear" w:pos="8306"/>
      </w:tabs>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4863B6">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604863B6">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065A2">
    <w:pPr>
      <w:pStyle w:val="10"/>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6D3A2"/>
    <w:multiLevelType w:val="singleLevel"/>
    <w:tmpl w:val="9AF6D3A2"/>
    <w:lvl w:ilvl="0" w:tentative="0">
      <w:start w:val="1"/>
      <w:numFmt w:val="decimal"/>
      <w:suff w:val="nothing"/>
      <w:lvlText w:val="%1．"/>
      <w:lvlJc w:val="left"/>
      <w:pPr>
        <w:ind w:left="480" w:leftChars="0" w:firstLine="0" w:firstLineChars="0"/>
      </w:pPr>
    </w:lvl>
  </w:abstractNum>
  <w:abstractNum w:abstractNumId="1">
    <w:nsid w:val="A71F1B93"/>
    <w:multiLevelType w:val="singleLevel"/>
    <w:tmpl w:val="A71F1B93"/>
    <w:lvl w:ilvl="0" w:tentative="0">
      <w:start w:val="1"/>
      <w:numFmt w:val="decimal"/>
      <w:suff w:val="nothing"/>
      <w:lvlText w:val="%1、"/>
      <w:lvlJc w:val="left"/>
    </w:lvl>
  </w:abstractNum>
  <w:abstractNum w:abstractNumId="2">
    <w:nsid w:val="EA7BA28B"/>
    <w:multiLevelType w:val="singleLevel"/>
    <w:tmpl w:val="EA7BA28B"/>
    <w:lvl w:ilvl="0" w:tentative="0">
      <w:start w:val="1"/>
      <w:numFmt w:val="decimal"/>
      <w:lvlText w:val="%1)"/>
      <w:lvlJc w:val="left"/>
      <w:pPr>
        <w:ind w:left="425" w:hanging="425"/>
      </w:pPr>
      <w:rPr>
        <w:rFonts w:hint="default"/>
      </w:rPr>
    </w:lvl>
  </w:abstractNum>
  <w:abstractNum w:abstractNumId="3">
    <w:nsid w:val="00000039"/>
    <w:multiLevelType w:val="multilevel"/>
    <w:tmpl w:val="00000039"/>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4869996"/>
    <w:multiLevelType w:val="singleLevel"/>
    <w:tmpl w:val="24869996"/>
    <w:lvl w:ilvl="0" w:tentative="0">
      <w:start w:val="1"/>
      <w:numFmt w:val="decimal"/>
      <w:lvlText w:val="%1)"/>
      <w:lvlJc w:val="left"/>
      <w:pPr>
        <w:ind w:left="425" w:hanging="425"/>
      </w:pPr>
      <w:rPr>
        <w:rFonts w:hint="default"/>
      </w:rPr>
    </w:lvl>
  </w:abstractNum>
  <w:abstractNum w:abstractNumId="5">
    <w:nsid w:val="5186355C"/>
    <w:multiLevelType w:val="singleLevel"/>
    <w:tmpl w:val="5186355C"/>
    <w:lvl w:ilvl="0" w:tentative="0">
      <w:start w:val="1"/>
      <w:numFmt w:val="decimal"/>
      <w:suff w:val="nothing"/>
      <w:lvlText w:val="%1、"/>
      <w:lvlJc w:val="left"/>
    </w:lvl>
  </w:abstractNum>
  <w:abstractNum w:abstractNumId="6">
    <w:nsid w:val="5CC623DB"/>
    <w:multiLevelType w:val="singleLevel"/>
    <w:tmpl w:val="5CC623DB"/>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2"/>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wYjZjNmFhNjdmMjc4MDIwOTc4Mzc0ZWMwNGY4ZDIifQ=="/>
  </w:docVars>
  <w:rsids>
    <w:rsidRoot w:val="69B24EF4"/>
    <w:rsid w:val="0034066E"/>
    <w:rsid w:val="003B69F0"/>
    <w:rsid w:val="0042541E"/>
    <w:rsid w:val="004F21B5"/>
    <w:rsid w:val="005E3007"/>
    <w:rsid w:val="006F1B85"/>
    <w:rsid w:val="00837CD7"/>
    <w:rsid w:val="00A96CBE"/>
    <w:rsid w:val="00B4606A"/>
    <w:rsid w:val="00BE4EA0"/>
    <w:rsid w:val="00C50B26"/>
    <w:rsid w:val="00CC76C0"/>
    <w:rsid w:val="00D42B3C"/>
    <w:rsid w:val="019073DE"/>
    <w:rsid w:val="023047CD"/>
    <w:rsid w:val="026C542D"/>
    <w:rsid w:val="026D15A9"/>
    <w:rsid w:val="02901FFA"/>
    <w:rsid w:val="02A57691"/>
    <w:rsid w:val="02BF3569"/>
    <w:rsid w:val="02FA2DBD"/>
    <w:rsid w:val="030E1862"/>
    <w:rsid w:val="03915CBB"/>
    <w:rsid w:val="03A17B76"/>
    <w:rsid w:val="03CA6453"/>
    <w:rsid w:val="03F92894"/>
    <w:rsid w:val="0465470A"/>
    <w:rsid w:val="04781A0B"/>
    <w:rsid w:val="04BD705C"/>
    <w:rsid w:val="04C15A60"/>
    <w:rsid w:val="04F52062"/>
    <w:rsid w:val="05445C21"/>
    <w:rsid w:val="05700ACB"/>
    <w:rsid w:val="05A0746B"/>
    <w:rsid w:val="06A07F97"/>
    <w:rsid w:val="06F42124"/>
    <w:rsid w:val="071E0F8F"/>
    <w:rsid w:val="072850DB"/>
    <w:rsid w:val="075449B1"/>
    <w:rsid w:val="07B32C81"/>
    <w:rsid w:val="07BC1D57"/>
    <w:rsid w:val="080E5335"/>
    <w:rsid w:val="08BF22FE"/>
    <w:rsid w:val="08CC707A"/>
    <w:rsid w:val="0920453C"/>
    <w:rsid w:val="092C1016"/>
    <w:rsid w:val="098027A7"/>
    <w:rsid w:val="098A5BFA"/>
    <w:rsid w:val="099E68A8"/>
    <w:rsid w:val="09D954F2"/>
    <w:rsid w:val="0A0F305E"/>
    <w:rsid w:val="0A1119C2"/>
    <w:rsid w:val="0AB40C65"/>
    <w:rsid w:val="0B9E0917"/>
    <w:rsid w:val="0BA35564"/>
    <w:rsid w:val="0C050481"/>
    <w:rsid w:val="0C2323F4"/>
    <w:rsid w:val="0C857FD9"/>
    <w:rsid w:val="0C951BC9"/>
    <w:rsid w:val="0CCA74C4"/>
    <w:rsid w:val="0D1C4EE5"/>
    <w:rsid w:val="0D835F05"/>
    <w:rsid w:val="0DC21F49"/>
    <w:rsid w:val="0DDA54E4"/>
    <w:rsid w:val="0E464928"/>
    <w:rsid w:val="0E695006"/>
    <w:rsid w:val="0EB77ABC"/>
    <w:rsid w:val="0EC07A7C"/>
    <w:rsid w:val="0F0132A6"/>
    <w:rsid w:val="0FEF4179"/>
    <w:rsid w:val="10025C94"/>
    <w:rsid w:val="106A7376"/>
    <w:rsid w:val="10E83E4E"/>
    <w:rsid w:val="10F97774"/>
    <w:rsid w:val="11133C11"/>
    <w:rsid w:val="11181831"/>
    <w:rsid w:val="114F505F"/>
    <w:rsid w:val="11903A62"/>
    <w:rsid w:val="123E628F"/>
    <w:rsid w:val="125735A8"/>
    <w:rsid w:val="13183ECD"/>
    <w:rsid w:val="1319085D"/>
    <w:rsid w:val="13246561"/>
    <w:rsid w:val="13385187"/>
    <w:rsid w:val="13457CE7"/>
    <w:rsid w:val="13BC0BC2"/>
    <w:rsid w:val="13C27702"/>
    <w:rsid w:val="14965172"/>
    <w:rsid w:val="14BA7E1E"/>
    <w:rsid w:val="14ED3166"/>
    <w:rsid w:val="14FB46BE"/>
    <w:rsid w:val="15426D09"/>
    <w:rsid w:val="157E58B1"/>
    <w:rsid w:val="159752C0"/>
    <w:rsid w:val="15F12A45"/>
    <w:rsid w:val="161B2372"/>
    <w:rsid w:val="16306AF5"/>
    <w:rsid w:val="163B6372"/>
    <w:rsid w:val="16743F05"/>
    <w:rsid w:val="16E80C72"/>
    <w:rsid w:val="182F7D7C"/>
    <w:rsid w:val="18503A30"/>
    <w:rsid w:val="196244DB"/>
    <w:rsid w:val="19687E48"/>
    <w:rsid w:val="1A18427C"/>
    <w:rsid w:val="1A6E4E3F"/>
    <w:rsid w:val="1A7B236F"/>
    <w:rsid w:val="1AD70C22"/>
    <w:rsid w:val="1AE1324B"/>
    <w:rsid w:val="1B3A1AD0"/>
    <w:rsid w:val="1C544F24"/>
    <w:rsid w:val="1C630A1B"/>
    <w:rsid w:val="1CFC5477"/>
    <w:rsid w:val="1DA713B9"/>
    <w:rsid w:val="1DC35F95"/>
    <w:rsid w:val="1E053B3A"/>
    <w:rsid w:val="1ED10544"/>
    <w:rsid w:val="1F015E9B"/>
    <w:rsid w:val="1F2F6643"/>
    <w:rsid w:val="1FD64AD4"/>
    <w:rsid w:val="1FEF3B14"/>
    <w:rsid w:val="1FF23ED3"/>
    <w:rsid w:val="200525B4"/>
    <w:rsid w:val="20474C5B"/>
    <w:rsid w:val="210628FB"/>
    <w:rsid w:val="218608F6"/>
    <w:rsid w:val="21D92B73"/>
    <w:rsid w:val="22202F32"/>
    <w:rsid w:val="22562DF3"/>
    <w:rsid w:val="225E3542"/>
    <w:rsid w:val="22883787"/>
    <w:rsid w:val="22D13B6A"/>
    <w:rsid w:val="23440BA2"/>
    <w:rsid w:val="23482543"/>
    <w:rsid w:val="234F423B"/>
    <w:rsid w:val="2395081E"/>
    <w:rsid w:val="23C478A5"/>
    <w:rsid w:val="2451443E"/>
    <w:rsid w:val="24905D90"/>
    <w:rsid w:val="24A41741"/>
    <w:rsid w:val="24FC1FC8"/>
    <w:rsid w:val="251653FC"/>
    <w:rsid w:val="2560506F"/>
    <w:rsid w:val="25DB0625"/>
    <w:rsid w:val="25F7068C"/>
    <w:rsid w:val="260E73D8"/>
    <w:rsid w:val="2615028F"/>
    <w:rsid w:val="26915C34"/>
    <w:rsid w:val="26A81EAA"/>
    <w:rsid w:val="26A915A7"/>
    <w:rsid w:val="26B73AF3"/>
    <w:rsid w:val="26E256DE"/>
    <w:rsid w:val="27757151"/>
    <w:rsid w:val="28715E65"/>
    <w:rsid w:val="287B15B6"/>
    <w:rsid w:val="29436F04"/>
    <w:rsid w:val="29B42C36"/>
    <w:rsid w:val="2A037BCA"/>
    <w:rsid w:val="2A2E4796"/>
    <w:rsid w:val="2A4D5B09"/>
    <w:rsid w:val="2A7423DA"/>
    <w:rsid w:val="2A793912"/>
    <w:rsid w:val="2A7B7B8C"/>
    <w:rsid w:val="2A7D74A4"/>
    <w:rsid w:val="2B2D2CA0"/>
    <w:rsid w:val="2B65068C"/>
    <w:rsid w:val="2C027C88"/>
    <w:rsid w:val="2C387B4E"/>
    <w:rsid w:val="2C3F3C21"/>
    <w:rsid w:val="2C4C26F6"/>
    <w:rsid w:val="2C8B1FE2"/>
    <w:rsid w:val="2CCB6C14"/>
    <w:rsid w:val="2CEF3D77"/>
    <w:rsid w:val="2D8D5C78"/>
    <w:rsid w:val="2D9214E0"/>
    <w:rsid w:val="2DE47F8D"/>
    <w:rsid w:val="2E984F40"/>
    <w:rsid w:val="2EA15E7F"/>
    <w:rsid w:val="2EA414CB"/>
    <w:rsid w:val="2EA63495"/>
    <w:rsid w:val="2F3C1703"/>
    <w:rsid w:val="2FAA48BF"/>
    <w:rsid w:val="2FFE58EE"/>
    <w:rsid w:val="30766E97"/>
    <w:rsid w:val="30C220DC"/>
    <w:rsid w:val="32295D26"/>
    <w:rsid w:val="329A5B31"/>
    <w:rsid w:val="32AE24CF"/>
    <w:rsid w:val="32AE5B00"/>
    <w:rsid w:val="32B02400"/>
    <w:rsid w:val="335B7C68"/>
    <w:rsid w:val="343F21FE"/>
    <w:rsid w:val="34403A44"/>
    <w:rsid w:val="346C77BD"/>
    <w:rsid w:val="3491604D"/>
    <w:rsid w:val="34967B08"/>
    <w:rsid w:val="34D153FA"/>
    <w:rsid w:val="34FF745B"/>
    <w:rsid w:val="3507106A"/>
    <w:rsid w:val="351805CC"/>
    <w:rsid w:val="351F5D4F"/>
    <w:rsid w:val="358362DE"/>
    <w:rsid w:val="35B00872"/>
    <w:rsid w:val="35C470E7"/>
    <w:rsid w:val="3632218A"/>
    <w:rsid w:val="36352957"/>
    <w:rsid w:val="364A2958"/>
    <w:rsid w:val="368F0CB2"/>
    <w:rsid w:val="3691248C"/>
    <w:rsid w:val="36B22AB8"/>
    <w:rsid w:val="36B712C5"/>
    <w:rsid w:val="36DE62F2"/>
    <w:rsid w:val="37271DA3"/>
    <w:rsid w:val="37783C57"/>
    <w:rsid w:val="377C4323"/>
    <w:rsid w:val="378E195C"/>
    <w:rsid w:val="37B26A07"/>
    <w:rsid w:val="37BE3BC2"/>
    <w:rsid w:val="37E015A8"/>
    <w:rsid w:val="3822516E"/>
    <w:rsid w:val="384F4255"/>
    <w:rsid w:val="386817BB"/>
    <w:rsid w:val="38D20DAD"/>
    <w:rsid w:val="3925416C"/>
    <w:rsid w:val="39542A0A"/>
    <w:rsid w:val="397E5E23"/>
    <w:rsid w:val="39DE4A2D"/>
    <w:rsid w:val="39E4459C"/>
    <w:rsid w:val="3AA149F5"/>
    <w:rsid w:val="3AF83CC7"/>
    <w:rsid w:val="3B0752BB"/>
    <w:rsid w:val="3B254D84"/>
    <w:rsid w:val="3B4E4C98"/>
    <w:rsid w:val="3B7D732B"/>
    <w:rsid w:val="3B8419C0"/>
    <w:rsid w:val="3BB50BDF"/>
    <w:rsid w:val="3D08071D"/>
    <w:rsid w:val="3D68590D"/>
    <w:rsid w:val="3E6B3DB3"/>
    <w:rsid w:val="3E7F0265"/>
    <w:rsid w:val="3EC05EAD"/>
    <w:rsid w:val="3F2301EA"/>
    <w:rsid w:val="3FBF0518"/>
    <w:rsid w:val="3FE04F56"/>
    <w:rsid w:val="3FFD6634"/>
    <w:rsid w:val="408B4299"/>
    <w:rsid w:val="409A573E"/>
    <w:rsid w:val="4102568C"/>
    <w:rsid w:val="415957F8"/>
    <w:rsid w:val="41CA2021"/>
    <w:rsid w:val="41D13AF5"/>
    <w:rsid w:val="421A2EF2"/>
    <w:rsid w:val="42BE1F8D"/>
    <w:rsid w:val="42F341B7"/>
    <w:rsid w:val="42FB3958"/>
    <w:rsid w:val="436F5A43"/>
    <w:rsid w:val="43936A35"/>
    <w:rsid w:val="439C1000"/>
    <w:rsid w:val="43AF2C34"/>
    <w:rsid w:val="441B2F72"/>
    <w:rsid w:val="44435383"/>
    <w:rsid w:val="444917AD"/>
    <w:rsid w:val="44500214"/>
    <w:rsid w:val="445930EE"/>
    <w:rsid w:val="445C358A"/>
    <w:rsid w:val="44AB0318"/>
    <w:rsid w:val="44CD4E80"/>
    <w:rsid w:val="44DC3315"/>
    <w:rsid w:val="454E63FE"/>
    <w:rsid w:val="462F3AFD"/>
    <w:rsid w:val="46A44CD3"/>
    <w:rsid w:val="46A70E9C"/>
    <w:rsid w:val="46D71FE6"/>
    <w:rsid w:val="473C267F"/>
    <w:rsid w:val="474A07E2"/>
    <w:rsid w:val="47835AC3"/>
    <w:rsid w:val="47D439ED"/>
    <w:rsid w:val="47E6756E"/>
    <w:rsid w:val="47EE6FCF"/>
    <w:rsid w:val="48054931"/>
    <w:rsid w:val="483C21D7"/>
    <w:rsid w:val="484722C7"/>
    <w:rsid w:val="48E1555D"/>
    <w:rsid w:val="49033587"/>
    <w:rsid w:val="4910358D"/>
    <w:rsid w:val="49883A6B"/>
    <w:rsid w:val="499441BE"/>
    <w:rsid w:val="4A342A6E"/>
    <w:rsid w:val="4A496B89"/>
    <w:rsid w:val="4A660E42"/>
    <w:rsid w:val="4A716BE8"/>
    <w:rsid w:val="4A7F6258"/>
    <w:rsid w:val="4ACB6D0D"/>
    <w:rsid w:val="4ADE5A6C"/>
    <w:rsid w:val="4AE35A25"/>
    <w:rsid w:val="4B3C744E"/>
    <w:rsid w:val="4BB165A6"/>
    <w:rsid w:val="4C0B44E0"/>
    <w:rsid w:val="4C592FD1"/>
    <w:rsid w:val="4D166283"/>
    <w:rsid w:val="4D2155FC"/>
    <w:rsid w:val="4D44414D"/>
    <w:rsid w:val="4D602FF7"/>
    <w:rsid w:val="4D720CBA"/>
    <w:rsid w:val="4D7D044F"/>
    <w:rsid w:val="4E04568A"/>
    <w:rsid w:val="4E096D7D"/>
    <w:rsid w:val="4E576F59"/>
    <w:rsid w:val="4E59245E"/>
    <w:rsid w:val="4EDA61BC"/>
    <w:rsid w:val="4EE464D4"/>
    <w:rsid w:val="4F0F345F"/>
    <w:rsid w:val="4F2370D5"/>
    <w:rsid w:val="4F2D3F10"/>
    <w:rsid w:val="4F4C553B"/>
    <w:rsid w:val="501B1693"/>
    <w:rsid w:val="50334A8C"/>
    <w:rsid w:val="50393D98"/>
    <w:rsid w:val="505E0084"/>
    <w:rsid w:val="506A1B7C"/>
    <w:rsid w:val="50864E6D"/>
    <w:rsid w:val="509947B0"/>
    <w:rsid w:val="50BE2352"/>
    <w:rsid w:val="514D36CD"/>
    <w:rsid w:val="51956C0F"/>
    <w:rsid w:val="52474971"/>
    <w:rsid w:val="528B637A"/>
    <w:rsid w:val="53221257"/>
    <w:rsid w:val="538C0F32"/>
    <w:rsid w:val="54166797"/>
    <w:rsid w:val="546768AE"/>
    <w:rsid w:val="549F4C4A"/>
    <w:rsid w:val="54AF45A2"/>
    <w:rsid w:val="56120C71"/>
    <w:rsid w:val="56331DE6"/>
    <w:rsid w:val="56B0015D"/>
    <w:rsid w:val="56D842AC"/>
    <w:rsid w:val="56F34CC3"/>
    <w:rsid w:val="56FA762A"/>
    <w:rsid w:val="57180DC2"/>
    <w:rsid w:val="574C4008"/>
    <w:rsid w:val="578F2469"/>
    <w:rsid w:val="57C35262"/>
    <w:rsid w:val="57C86706"/>
    <w:rsid w:val="5816549F"/>
    <w:rsid w:val="589C7590"/>
    <w:rsid w:val="58D70555"/>
    <w:rsid w:val="58F84007"/>
    <w:rsid w:val="59284451"/>
    <w:rsid w:val="593F3A1A"/>
    <w:rsid w:val="594F5177"/>
    <w:rsid w:val="59741916"/>
    <w:rsid w:val="59BD2D22"/>
    <w:rsid w:val="59D40607"/>
    <w:rsid w:val="59D4650A"/>
    <w:rsid w:val="5A242963"/>
    <w:rsid w:val="5A5C2A8B"/>
    <w:rsid w:val="5AA4447D"/>
    <w:rsid w:val="5AAA7B68"/>
    <w:rsid w:val="5AE3261F"/>
    <w:rsid w:val="5AF40EC5"/>
    <w:rsid w:val="5B7C4BEC"/>
    <w:rsid w:val="5BDA0C23"/>
    <w:rsid w:val="5C1902FA"/>
    <w:rsid w:val="5C204852"/>
    <w:rsid w:val="5C9A78E1"/>
    <w:rsid w:val="5CD41137"/>
    <w:rsid w:val="5CD86660"/>
    <w:rsid w:val="5D4C509C"/>
    <w:rsid w:val="5D557CB0"/>
    <w:rsid w:val="5D5F28DD"/>
    <w:rsid w:val="5D9A0AC3"/>
    <w:rsid w:val="5DE67E90"/>
    <w:rsid w:val="5E2A6A47"/>
    <w:rsid w:val="5E6103AF"/>
    <w:rsid w:val="5ED66BCF"/>
    <w:rsid w:val="5EE91D77"/>
    <w:rsid w:val="5F246E0C"/>
    <w:rsid w:val="5F9F3465"/>
    <w:rsid w:val="5FE25104"/>
    <w:rsid w:val="604364E6"/>
    <w:rsid w:val="60624D41"/>
    <w:rsid w:val="607E3A5D"/>
    <w:rsid w:val="60801A27"/>
    <w:rsid w:val="60A31D0E"/>
    <w:rsid w:val="60F224FB"/>
    <w:rsid w:val="614B5652"/>
    <w:rsid w:val="6189097A"/>
    <w:rsid w:val="61D53CE0"/>
    <w:rsid w:val="61E76F81"/>
    <w:rsid w:val="620677CB"/>
    <w:rsid w:val="62123618"/>
    <w:rsid w:val="62CF5E0F"/>
    <w:rsid w:val="640424FD"/>
    <w:rsid w:val="641C5CB8"/>
    <w:rsid w:val="647171E1"/>
    <w:rsid w:val="647C3D33"/>
    <w:rsid w:val="64CB16DF"/>
    <w:rsid w:val="6502565B"/>
    <w:rsid w:val="65541271"/>
    <w:rsid w:val="65DB3094"/>
    <w:rsid w:val="66656621"/>
    <w:rsid w:val="6673772E"/>
    <w:rsid w:val="66A95557"/>
    <w:rsid w:val="66B700A4"/>
    <w:rsid w:val="66E63727"/>
    <w:rsid w:val="6703252B"/>
    <w:rsid w:val="6710357C"/>
    <w:rsid w:val="671776DF"/>
    <w:rsid w:val="675B4115"/>
    <w:rsid w:val="6772066E"/>
    <w:rsid w:val="67787CAA"/>
    <w:rsid w:val="6796339F"/>
    <w:rsid w:val="67C1041D"/>
    <w:rsid w:val="680A5019"/>
    <w:rsid w:val="6821710D"/>
    <w:rsid w:val="683A3E58"/>
    <w:rsid w:val="683E7CBF"/>
    <w:rsid w:val="68574AA9"/>
    <w:rsid w:val="685C0145"/>
    <w:rsid w:val="68AB0D7C"/>
    <w:rsid w:val="68BD3420"/>
    <w:rsid w:val="68DB3967"/>
    <w:rsid w:val="69B24EF4"/>
    <w:rsid w:val="69C83781"/>
    <w:rsid w:val="69E43118"/>
    <w:rsid w:val="6A4814BC"/>
    <w:rsid w:val="6A492559"/>
    <w:rsid w:val="6A633635"/>
    <w:rsid w:val="6AD16E6E"/>
    <w:rsid w:val="6AD73ECC"/>
    <w:rsid w:val="6AE65316"/>
    <w:rsid w:val="6B416A28"/>
    <w:rsid w:val="6B884723"/>
    <w:rsid w:val="6BB169FA"/>
    <w:rsid w:val="6BDB3A77"/>
    <w:rsid w:val="6BE53C38"/>
    <w:rsid w:val="6C3A074D"/>
    <w:rsid w:val="6C6455BD"/>
    <w:rsid w:val="6C767C02"/>
    <w:rsid w:val="6CE950A7"/>
    <w:rsid w:val="6CFD4CED"/>
    <w:rsid w:val="6D1A1103"/>
    <w:rsid w:val="6D36733F"/>
    <w:rsid w:val="6D53358B"/>
    <w:rsid w:val="6D6528D6"/>
    <w:rsid w:val="6D894F3A"/>
    <w:rsid w:val="6D9E2FAE"/>
    <w:rsid w:val="6DB97DE8"/>
    <w:rsid w:val="6E7116EB"/>
    <w:rsid w:val="6E741415"/>
    <w:rsid w:val="6EBF22BF"/>
    <w:rsid w:val="6ED722D3"/>
    <w:rsid w:val="6F3F54BA"/>
    <w:rsid w:val="6F542632"/>
    <w:rsid w:val="6FDF7C9B"/>
    <w:rsid w:val="70066F9C"/>
    <w:rsid w:val="700674F2"/>
    <w:rsid w:val="70CA7C99"/>
    <w:rsid w:val="710E21F8"/>
    <w:rsid w:val="711D41EA"/>
    <w:rsid w:val="71426195"/>
    <w:rsid w:val="71881D7C"/>
    <w:rsid w:val="71980BBF"/>
    <w:rsid w:val="719E17CE"/>
    <w:rsid w:val="71B374B1"/>
    <w:rsid w:val="71B572C3"/>
    <w:rsid w:val="71D879D9"/>
    <w:rsid w:val="720158B9"/>
    <w:rsid w:val="72103E48"/>
    <w:rsid w:val="72622752"/>
    <w:rsid w:val="72695938"/>
    <w:rsid w:val="727662A7"/>
    <w:rsid w:val="72DF209E"/>
    <w:rsid w:val="72FD4A3A"/>
    <w:rsid w:val="731216A1"/>
    <w:rsid w:val="73496B18"/>
    <w:rsid w:val="73614861"/>
    <w:rsid w:val="736761DD"/>
    <w:rsid w:val="73735DCA"/>
    <w:rsid w:val="73841632"/>
    <w:rsid w:val="73D34BD6"/>
    <w:rsid w:val="74574395"/>
    <w:rsid w:val="748C590E"/>
    <w:rsid w:val="74BB4445"/>
    <w:rsid w:val="74FC6F38"/>
    <w:rsid w:val="74FF0544"/>
    <w:rsid w:val="750A3785"/>
    <w:rsid w:val="754D1441"/>
    <w:rsid w:val="756B5E6B"/>
    <w:rsid w:val="75B32764"/>
    <w:rsid w:val="75B9241C"/>
    <w:rsid w:val="760C7948"/>
    <w:rsid w:val="76BC0809"/>
    <w:rsid w:val="76C7375D"/>
    <w:rsid w:val="773B615D"/>
    <w:rsid w:val="77F2017E"/>
    <w:rsid w:val="78057BF6"/>
    <w:rsid w:val="782D02D1"/>
    <w:rsid w:val="785E73E8"/>
    <w:rsid w:val="786C63EB"/>
    <w:rsid w:val="78743189"/>
    <w:rsid w:val="78D36F8D"/>
    <w:rsid w:val="78F1590E"/>
    <w:rsid w:val="78F72E2C"/>
    <w:rsid w:val="798D1948"/>
    <w:rsid w:val="7A025DAC"/>
    <w:rsid w:val="7A0B3539"/>
    <w:rsid w:val="7A3126BD"/>
    <w:rsid w:val="7A74224D"/>
    <w:rsid w:val="7AA20AE1"/>
    <w:rsid w:val="7AA339B1"/>
    <w:rsid w:val="7B4F7695"/>
    <w:rsid w:val="7B7517F2"/>
    <w:rsid w:val="7BB9207C"/>
    <w:rsid w:val="7BD330A2"/>
    <w:rsid w:val="7C43369E"/>
    <w:rsid w:val="7C861FEE"/>
    <w:rsid w:val="7D02089A"/>
    <w:rsid w:val="7D052701"/>
    <w:rsid w:val="7D854A2D"/>
    <w:rsid w:val="7D8B70AB"/>
    <w:rsid w:val="7D951CD7"/>
    <w:rsid w:val="7EBE0DBA"/>
    <w:rsid w:val="7EC928F7"/>
    <w:rsid w:val="7EF8154C"/>
    <w:rsid w:val="7F2C33CB"/>
    <w:rsid w:val="7F5636E8"/>
    <w:rsid w:val="7F572F31"/>
    <w:rsid w:val="7F604567"/>
    <w:rsid w:val="7F681EFE"/>
    <w:rsid w:val="7F7B6CAB"/>
    <w:rsid w:val="7FAC4722"/>
    <w:rsid w:val="7FAE6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autoRedefine/>
    <w:qFormat/>
    <w:uiPriority w:val="0"/>
    <w:pPr>
      <w:keepNext/>
      <w:keepLines/>
      <w:spacing w:before="120" w:beforeLines="0" w:beforeAutospacing="0" w:after="120" w:afterLines="0" w:afterAutospacing="0" w:line="360" w:lineRule="auto"/>
      <w:outlineLvl w:val="0"/>
    </w:pPr>
    <w:rPr>
      <w:rFonts w:ascii="Times New Roman" w:hAnsi="Times New Roman" w:eastAsia="仿宋"/>
      <w:b/>
      <w:kern w:val="44"/>
      <w:sz w:val="28"/>
    </w:rPr>
  </w:style>
  <w:style w:type="paragraph" w:styleId="3">
    <w:name w:val="heading 2"/>
    <w:basedOn w:val="1"/>
    <w:next w:val="1"/>
    <w:link w:val="21"/>
    <w:autoRedefine/>
    <w:unhideWhenUsed/>
    <w:qFormat/>
    <w:uiPriority w:val="0"/>
    <w:pPr>
      <w:keepNext/>
      <w:keepLines/>
      <w:spacing w:before="120" w:beforeLines="0" w:beforeAutospacing="0" w:after="120" w:afterLines="0" w:afterAutospacing="0" w:line="360" w:lineRule="auto"/>
      <w:outlineLvl w:val="1"/>
    </w:pPr>
    <w:rPr>
      <w:rFonts w:ascii="Arial" w:hAnsi="Arial" w:eastAsia="仿宋"/>
      <w:b/>
      <w:sz w:val="24"/>
    </w:rPr>
  </w:style>
  <w:style w:type="paragraph" w:styleId="4">
    <w:name w:val="heading 3"/>
    <w:basedOn w:val="1"/>
    <w:next w:val="1"/>
    <w:link w:val="27"/>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Indent"/>
    <w:basedOn w:val="1"/>
    <w:autoRedefine/>
    <w:qFormat/>
    <w:uiPriority w:val="0"/>
    <w:pPr>
      <w:spacing w:line="480" w:lineRule="exact"/>
      <w:ind w:firstLine="560" w:firstLineChars="200"/>
    </w:pPr>
    <w:rPr>
      <w:rFonts w:ascii="仿宋_GB2312" w:hAnsi="宋体" w:eastAsia="仿宋_GB2312"/>
      <w:sz w:val="28"/>
      <w:szCs w:val="28"/>
    </w:rPr>
  </w:style>
  <w:style w:type="paragraph" w:styleId="7">
    <w:name w:val="toc 3"/>
    <w:basedOn w:val="1"/>
    <w:next w:val="1"/>
    <w:qFormat/>
    <w:uiPriority w:val="0"/>
    <w:pPr>
      <w:ind w:left="840" w:leftChars="400"/>
    </w:pPr>
  </w:style>
  <w:style w:type="paragraph" w:styleId="8">
    <w:name w:val="Plain Text"/>
    <w:basedOn w:val="1"/>
    <w:autoRedefine/>
    <w:qFormat/>
    <w:uiPriority w:val="0"/>
    <w:rPr>
      <w:rFonts w:ascii="宋体" w:hAnsi="Courier New"/>
      <w:kern w:val="0"/>
      <w:sz w:val="20"/>
      <w:szCs w:val="20"/>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semiHidden/>
    <w:qFormat/>
    <w:uiPriority w:val="0"/>
    <w:pPr>
      <w:tabs>
        <w:tab w:val="right" w:leader="dot" w:pos="9060"/>
      </w:tabs>
      <w:spacing w:before="120" w:after="120" w:line="480" w:lineRule="auto"/>
      <w:jc w:val="center"/>
    </w:pPr>
    <w:rPr>
      <w:rFonts w:ascii="仿宋_GB2312" w:eastAsia="仿宋_GB2312"/>
      <w:b/>
      <w:caps/>
      <w:sz w:val="32"/>
      <w:szCs w:val="32"/>
    </w:rPr>
  </w:style>
  <w:style w:type="paragraph" w:styleId="12">
    <w:name w:val="toc 2"/>
    <w:basedOn w:val="1"/>
    <w:next w:val="1"/>
    <w:qFormat/>
    <w:uiPriority w:val="0"/>
    <w:pPr>
      <w:ind w:left="420" w:leftChars="200"/>
    </w:pPr>
  </w:style>
  <w:style w:type="paragraph" w:styleId="13">
    <w:name w:val="Body Text First Indent 2"/>
    <w:basedOn w:val="6"/>
    <w:autoRedefine/>
    <w:unhideWhenUsed/>
    <w:qFormat/>
    <w:uiPriority w:val="99"/>
    <w:pPr>
      <w:spacing w:line="240" w:lineRule="auto"/>
      <w:ind w:left="420" w:leftChars="200" w:firstLine="420"/>
    </w:p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7">
    <w:name w:val="List Paragraph"/>
    <w:basedOn w:val="1"/>
    <w:autoRedefine/>
    <w:qFormat/>
    <w:uiPriority w:val="99"/>
    <w:pPr>
      <w:ind w:left="1140" w:firstLine="420" w:firstLineChars="200"/>
    </w:pPr>
    <w:rPr>
      <w:rFonts w:ascii="Calibri" w:hAnsi="Calibri"/>
      <w:szCs w:val="22"/>
    </w:rPr>
  </w:style>
  <w:style w:type="paragraph" w:customStyle="1" w:styleId="18">
    <w:name w:val="case3"/>
    <w:basedOn w:val="1"/>
    <w:autoRedefine/>
    <w:qFormat/>
    <w:uiPriority w:val="0"/>
    <w:pPr>
      <w:widowControl/>
      <w:spacing w:before="100" w:beforeAutospacing="1" w:after="100" w:afterAutospacing="1" w:line="390" w:lineRule="atLeast"/>
      <w:jc w:val="left"/>
    </w:pPr>
    <w:rPr>
      <w:rFonts w:ascii="Courier New" w:hAnsi="Courier New"/>
      <w:color w:val="000000"/>
      <w:kern w:val="0"/>
      <w:szCs w:val="21"/>
    </w:rPr>
  </w:style>
  <w:style w:type="character" w:customStyle="1" w:styleId="19">
    <w:name w:val="标题 1 Char"/>
    <w:link w:val="2"/>
    <w:autoRedefine/>
    <w:qFormat/>
    <w:uiPriority w:val="0"/>
    <w:rPr>
      <w:rFonts w:ascii="Times New Roman" w:hAnsi="Times New Roman" w:eastAsia="仿宋"/>
      <w:b/>
      <w:kern w:val="44"/>
      <w:sz w:val="28"/>
    </w:rPr>
  </w:style>
  <w:style w:type="paragraph" w:customStyle="1" w:styleId="20">
    <w:name w:val="WPSOffice手动目录 1"/>
    <w:autoRedefine/>
    <w:qFormat/>
    <w:uiPriority w:val="0"/>
    <w:pPr>
      <w:ind w:leftChars="0"/>
    </w:pPr>
    <w:rPr>
      <w:rFonts w:ascii="Times New Roman" w:hAnsi="Times New Roman" w:eastAsia="宋体" w:cs="Times New Roman"/>
      <w:sz w:val="20"/>
      <w:szCs w:val="20"/>
    </w:rPr>
  </w:style>
  <w:style w:type="character" w:customStyle="1" w:styleId="21">
    <w:name w:val="标题 2 Char"/>
    <w:link w:val="3"/>
    <w:autoRedefine/>
    <w:qFormat/>
    <w:uiPriority w:val="0"/>
    <w:rPr>
      <w:rFonts w:ascii="Arial" w:hAnsi="Arial" w:eastAsia="仿宋"/>
      <w:b/>
      <w:sz w:val="24"/>
    </w:rPr>
  </w:style>
  <w:style w:type="character" w:customStyle="1" w:styleId="22">
    <w:name w:val="font51"/>
    <w:basedOn w:val="16"/>
    <w:autoRedefine/>
    <w:qFormat/>
    <w:uiPriority w:val="0"/>
    <w:rPr>
      <w:rFonts w:hint="eastAsia" w:ascii="仿宋" w:hAnsi="仿宋" w:eastAsia="仿宋" w:cs="仿宋"/>
      <w:color w:val="FF0000"/>
      <w:sz w:val="24"/>
      <w:szCs w:val="24"/>
      <w:u w:val="none"/>
    </w:rPr>
  </w:style>
  <w:style w:type="character" w:customStyle="1" w:styleId="23">
    <w:name w:val="font81"/>
    <w:basedOn w:val="16"/>
    <w:autoRedefine/>
    <w:qFormat/>
    <w:uiPriority w:val="0"/>
    <w:rPr>
      <w:rFonts w:hint="eastAsia" w:ascii="仿宋" w:hAnsi="仿宋" w:eastAsia="仿宋" w:cs="仿宋"/>
      <w:color w:val="000000"/>
      <w:sz w:val="18"/>
      <w:szCs w:val="18"/>
      <w:u w:val="none"/>
    </w:rPr>
  </w:style>
  <w:style w:type="character" w:customStyle="1" w:styleId="24">
    <w:name w:val="font41"/>
    <w:basedOn w:val="16"/>
    <w:autoRedefine/>
    <w:qFormat/>
    <w:uiPriority w:val="0"/>
    <w:rPr>
      <w:rFonts w:hint="eastAsia" w:ascii="宋体" w:hAnsi="宋体" w:eastAsia="宋体" w:cs="宋体"/>
      <w:color w:val="000000"/>
      <w:sz w:val="22"/>
      <w:szCs w:val="22"/>
      <w:u w:val="none"/>
    </w:rPr>
  </w:style>
  <w:style w:type="character" w:customStyle="1" w:styleId="25">
    <w:name w:val="font61"/>
    <w:basedOn w:val="16"/>
    <w:qFormat/>
    <w:uiPriority w:val="0"/>
    <w:rPr>
      <w:rFonts w:hint="eastAsia" w:ascii="仿宋" w:hAnsi="仿宋" w:eastAsia="仿宋" w:cs="仿宋"/>
      <w:color w:val="000000"/>
      <w:sz w:val="22"/>
      <w:szCs w:val="22"/>
      <w:u w:val="none"/>
    </w:rPr>
  </w:style>
  <w:style w:type="character" w:customStyle="1" w:styleId="26">
    <w:name w:val="font21"/>
    <w:basedOn w:val="16"/>
    <w:autoRedefine/>
    <w:qFormat/>
    <w:uiPriority w:val="0"/>
    <w:rPr>
      <w:rFonts w:hint="eastAsia" w:ascii="仿宋" w:hAnsi="仿宋" w:eastAsia="仿宋" w:cs="仿宋"/>
      <w:color w:val="FF0000"/>
      <w:sz w:val="22"/>
      <w:szCs w:val="22"/>
      <w:u w:val="none"/>
    </w:rPr>
  </w:style>
  <w:style w:type="character" w:customStyle="1" w:styleId="27">
    <w:name w:val="标题 3 Char"/>
    <w:link w:val="4"/>
    <w:autoRedefine/>
    <w:qFormat/>
    <w:uiPriority w:val="0"/>
    <w:rPr>
      <w:b/>
      <w:sz w:val="32"/>
    </w:rPr>
  </w:style>
  <w:style w:type="paragraph" w:customStyle="1" w:styleId="28">
    <w:name w:val="WPSOffice手动目录 2"/>
    <w:autoRedefine/>
    <w:qFormat/>
    <w:uiPriority w:val="0"/>
    <w:pPr>
      <w:ind w:leftChars="200"/>
    </w:pPr>
    <w:rPr>
      <w:rFonts w:ascii="Times New Roman" w:hAnsi="Times New Roman" w:eastAsia="宋体" w:cs="Times New Roman"/>
      <w:sz w:val="20"/>
      <w:szCs w:val="20"/>
    </w:rPr>
  </w:style>
  <w:style w:type="character" w:customStyle="1" w:styleId="29">
    <w:name w:val="font31"/>
    <w:basedOn w:val="16"/>
    <w:autoRedefine/>
    <w:qFormat/>
    <w:uiPriority w:val="0"/>
    <w:rPr>
      <w:rFonts w:ascii="微软雅黑 Light" w:hAnsi="微软雅黑 Light" w:eastAsia="微软雅黑 Light" w:cs="微软雅黑 Light"/>
      <w:color w:val="000000"/>
      <w:sz w:val="16"/>
      <w:szCs w:val="16"/>
      <w:u w:val="none"/>
    </w:rPr>
  </w:style>
  <w:style w:type="character" w:customStyle="1" w:styleId="30">
    <w:name w:val="font11"/>
    <w:basedOn w:val="16"/>
    <w:autoRedefine/>
    <w:qFormat/>
    <w:uiPriority w:val="0"/>
    <w:rPr>
      <w:rFonts w:hint="eastAsia" w:ascii="仿宋" w:hAnsi="仿宋" w:eastAsia="仿宋" w:cs="仿宋"/>
      <w:color w:val="000000"/>
      <w:sz w:val="20"/>
      <w:szCs w:val="20"/>
      <w:u w:val="none"/>
    </w:rPr>
  </w:style>
  <w:style w:type="paragraph" w:customStyle="1" w:styleId="31">
    <w:name w:val="Table Text"/>
    <w:basedOn w:val="1"/>
    <w:semiHidden/>
    <w:qFormat/>
    <w:uiPriority w:val="0"/>
    <w:rPr>
      <w:rFonts w:ascii="宋体" w:hAnsi="宋体" w:eastAsia="宋体" w:cs="宋体"/>
      <w:sz w:val="25"/>
      <w:szCs w:val="25"/>
      <w:lang w:val="en-US" w:eastAsia="en-US" w:bidi="ar-SA"/>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3029</Words>
  <Characters>3214</Characters>
  <Lines>49</Lines>
  <Paragraphs>13</Paragraphs>
  <TotalTime>0</TotalTime>
  <ScaleCrop>false</ScaleCrop>
  <LinksUpToDate>false</LinksUpToDate>
  <CharactersWithSpaces>3404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2021-03-09T09:42:00Z</dcterms:created>
  <dc:creator>王春涛</dc:creator>
  <cp:lastModifiedBy>深皓</cp:lastModifiedBy>
  <cp:lastPrinted>2026-04-03T08:20:00Z</cp:lastPrinted>
  <dcterms:modified xsi:type="dcterms:W3CDTF">2026-06-28T23:51:37Z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B07B756058124D6F993D375982B910DE</vt:lpwstr>
  </property>
  <property fmtid="{D5CDD505-2E9C-101B-9397-08002B2CF9AE}" pid="4" name="KSOTemplateDocerSaveRecord">
    <vt:lpwstr>eyJoZGlkIjoiY2FkZTZkODA5ZTdiNDA2MzI1OTI3ODBmODYzMjZiMzEiLCJ1c2VySWQiOiIzNDc4ODM0MTUifQ==</vt:lpwstr>
  </property>
</Properties>
</file>