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5EC494">
      <w:pPr>
        <w:rPr>
          <w:rFonts w:hint="eastAsia" w:ascii="仿宋" w:hAnsi="仿宋" w:eastAsia="仿宋" w:cs="仿宋"/>
          <w:b/>
          <w:sz w:val="24"/>
          <w:szCs w:val="24"/>
          <w:highlight w:val="none"/>
        </w:rPr>
      </w:pPr>
    </w:p>
    <w:p w14:paraId="2E90DF1F">
      <w:pPr>
        <w:adjustRightInd w:val="0"/>
        <w:snapToGrid w:val="0"/>
        <w:ind w:firstLine="111" w:firstLineChars="46"/>
        <w:rPr>
          <w:rFonts w:hint="eastAsia" w:ascii="仿宋" w:hAnsi="仿宋" w:eastAsia="仿宋" w:cs="仿宋"/>
          <w:b/>
          <w:sz w:val="24"/>
          <w:szCs w:val="24"/>
          <w:highlight w:val="none"/>
        </w:rPr>
      </w:pPr>
    </w:p>
    <w:p w14:paraId="3415D764">
      <w:pPr>
        <w:pStyle w:val="5"/>
        <w:jc w:val="center"/>
        <w:rPr>
          <w:rFonts w:hint="eastAsia" w:ascii="仿宋" w:hAnsi="仿宋" w:eastAsia="仿宋" w:cs="仿宋"/>
          <w:bCs w:val="0"/>
          <w:kern w:val="2"/>
          <w:sz w:val="48"/>
          <w:szCs w:val="28"/>
          <w:highlight w:val="none"/>
          <w:lang w:eastAsia="zh-CN"/>
        </w:rPr>
      </w:pPr>
      <w:r>
        <w:rPr>
          <w:rFonts w:hint="eastAsia" w:ascii="仿宋" w:hAnsi="仿宋" w:eastAsia="仿宋" w:cs="仿宋"/>
          <w:bCs w:val="0"/>
          <w:kern w:val="2"/>
          <w:sz w:val="48"/>
          <w:szCs w:val="28"/>
          <w:highlight w:val="none"/>
          <w:lang w:eastAsia="zh-CN"/>
        </w:rPr>
        <w:t>成都三博东篱医院有限公司</w:t>
      </w:r>
    </w:p>
    <w:p w14:paraId="64B460A1">
      <w:pPr>
        <w:pStyle w:val="5"/>
        <w:jc w:val="center"/>
        <w:rPr>
          <w:rFonts w:hint="eastAsia" w:ascii="仿宋" w:hAnsi="仿宋" w:eastAsia="仿宋" w:cs="仿宋"/>
          <w:bCs w:val="0"/>
          <w:kern w:val="2"/>
          <w:sz w:val="48"/>
          <w:szCs w:val="28"/>
          <w:highlight w:val="none"/>
          <w:lang w:eastAsia="zh-CN"/>
        </w:rPr>
      </w:pPr>
    </w:p>
    <w:p w14:paraId="7E5CF776">
      <w:pPr>
        <w:pStyle w:val="5"/>
        <w:jc w:val="center"/>
        <w:rPr>
          <w:rFonts w:hint="eastAsia" w:ascii="仿宋" w:hAnsi="仿宋" w:eastAsia="仿宋" w:cs="仿宋"/>
          <w:bCs w:val="0"/>
          <w:kern w:val="2"/>
          <w:sz w:val="40"/>
          <w:szCs w:val="22"/>
          <w:highlight w:val="none"/>
          <w:lang w:eastAsia="zh-CN"/>
        </w:rPr>
      </w:pPr>
      <w:r>
        <w:rPr>
          <w:rFonts w:hint="eastAsia" w:ascii="仿宋" w:hAnsi="仿宋" w:eastAsia="仿宋" w:cs="仿宋"/>
          <w:bCs w:val="0"/>
          <w:kern w:val="2"/>
          <w:sz w:val="40"/>
          <w:szCs w:val="22"/>
          <w:highlight w:val="none"/>
          <w:lang w:eastAsia="zh-CN"/>
        </w:rPr>
        <w:t>成都三博东篱医院</w:t>
      </w:r>
    </w:p>
    <w:p w14:paraId="1444AE8D">
      <w:pPr>
        <w:pStyle w:val="5"/>
        <w:jc w:val="center"/>
        <w:rPr>
          <w:rFonts w:hint="eastAsia" w:ascii="仿宋" w:hAnsi="仿宋" w:eastAsia="仿宋" w:cs="仿宋"/>
          <w:bCs w:val="0"/>
          <w:kern w:val="2"/>
          <w:sz w:val="40"/>
          <w:szCs w:val="22"/>
          <w:highlight w:val="none"/>
          <w:lang w:eastAsia="zh-CN"/>
        </w:rPr>
      </w:pPr>
      <w:r>
        <w:rPr>
          <w:rFonts w:hint="eastAsia" w:ascii="仿宋" w:hAnsi="仿宋" w:eastAsia="仿宋" w:cs="仿宋"/>
          <w:bCs w:val="0"/>
          <w:kern w:val="2"/>
          <w:sz w:val="40"/>
          <w:szCs w:val="22"/>
          <w:highlight w:val="none"/>
          <w:lang w:eastAsia="zh-CN"/>
        </w:rPr>
        <w:t>2026年DRG系统服务器采购项目</w:t>
      </w:r>
    </w:p>
    <w:p w14:paraId="6161123B">
      <w:pPr>
        <w:pStyle w:val="5"/>
        <w:jc w:val="center"/>
        <w:rPr>
          <w:rFonts w:hint="eastAsia" w:ascii="仿宋" w:hAnsi="仿宋" w:eastAsia="仿宋" w:cs="仿宋"/>
          <w:bCs w:val="0"/>
          <w:sz w:val="72"/>
          <w:szCs w:val="24"/>
          <w:highlight w:val="none"/>
        </w:rPr>
      </w:pPr>
      <w:r>
        <w:rPr>
          <w:rFonts w:hint="eastAsia" w:ascii="仿宋" w:hAnsi="仿宋" w:eastAsia="仿宋" w:cs="仿宋"/>
          <w:bCs w:val="0"/>
          <w:sz w:val="72"/>
          <w:szCs w:val="24"/>
          <w:highlight w:val="none"/>
        </w:rPr>
        <w:t>招标文件</w:t>
      </w:r>
    </w:p>
    <w:p w14:paraId="79D7FF77">
      <w:pPr>
        <w:spacing w:line="480" w:lineRule="auto"/>
        <w:ind w:right="17"/>
        <w:jc w:val="center"/>
        <w:rPr>
          <w:rFonts w:hint="eastAsia" w:ascii="仿宋" w:hAnsi="仿宋" w:eastAsia="仿宋" w:cs="仿宋"/>
          <w:sz w:val="32"/>
          <w:szCs w:val="24"/>
          <w:highlight w:val="none"/>
          <w:lang w:eastAsia="zh-CN"/>
        </w:rPr>
      </w:pPr>
      <w:r>
        <w:rPr>
          <w:rFonts w:hint="eastAsia" w:ascii="仿宋" w:hAnsi="仿宋" w:eastAsia="仿宋" w:cs="仿宋"/>
          <w:sz w:val="24"/>
          <w:szCs w:val="24"/>
          <w:highlight w:val="none"/>
        </w:rPr>
        <w:t>项目编号:</w:t>
      </w:r>
      <w:r>
        <w:rPr>
          <w:rFonts w:hint="eastAsia" w:ascii="仿宋" w:hAnsi="仿宋" w:eastAsia="仿宋" w:cs="仿宋"/>
          <w:sz w:val="24"/>
          <w:szCs w:val="24"/>
          <w:highlight w:val="none"/>
          <w:lang w:eastAsia="zh-CN"/>
        </w:rPr>
        <w:t>cddl-xxb-2026-045</w:t>
      </w:r>
    </w:p>
    <w:p w14:paraId="54840D73">
      <w:pPr>
        <w:pStyle w:val="5"/>
        <w:jc w:val="center"/>
        <w:rPr>
          <w:rFonts w:hint="eastAsia" w:ascii="仿宋" w:hAnsi="仿宋" w:eastAsia="仿宋" w:cs="仿宋"/>
          <w:sz w:val="24"/>
          <w:szCs w:val="24"/>
          <w:highlight w:val="none"/>
        </w:rPr>
      </w:pPr>
    </w:p>
    <w:p w14:paraId="52D06862">
      <w:pPr>
        <w:pStyle w:val="5"/>
        <w:jc w:val="center"/>
        <w:rPr>
          <w:rFonts w:hint="eastAsia" w:ascii="仿宋" w:hAnsi="仿宋" w:eastAsia="仿宋" w:cs="仿宋"/>
          <w:sz w:val="24"/>
          <w:szCs w:val="24"/>
          <w:highlight w:val="none"/>
        </w:rPr>
      </w:pPr>
    </w:p>
    <w:p w14:paraId="750C9065">
      <w:pPr>
        <w:pStyle w:val="5"/>
        <w:jc w:val="center"/>
        <w:rPr>
          <w:rFonts w:hint="eastAsia" w:ascii="仿宋" w:hAnsi="仿宋" w:eastAsia="仿宋" w:cs="仿宋"/>
          <w:szCs w:val="24"/>
          <w:highlight w:val="none"/>
        </w:rPr>
      </w:pPr>
    </w:p>
    <w:p w14:paraId="0168297D">
      <w:pPr>
        <w:spacing w:line="360" w:lineRule="auto"/>
        <w:ind w:firstLine="562" w:firstLineChars="200"/>
        <w:jc w:val="left"/>
        <w:rPr>
          <w:rFonts w:hint="eastAsia" w:ascii="仿宋" w:hAnsi="仿宋" w:eastAsia="仿宋" w:cs="仿宋"/>
          <w:b/>
          <w:color w:val="000000"/>
          <w:sz w:val="28"/>
          <w:szCs w:val="24"/>
          <w:highlight w:val="none"/>
        </w:rPr>
      </w:pPr>
    </w:p>
    <w:p w14:paraId="04768588">
      <w:pPr>
        <w:spacing w:line="360" w:lineRule="auto"/>
        <w:ind w:firstLine="562" w:firstLineChars="200"/>
        <w:jc w:val="left"/>
        <w:rPr>
          <w:rFonts w:hint="eastAsia" w:ascii="仿宋" w:hAnsi="仿宋" w:eastAsia="仿宋" w:cs="仿宋"/>
          <w:b/>
          <w:color w:val="000000"/>
          <w:sz w:val="28"/>
          <w:szCs w:val="24"/>
          <w:highlight w:val="none"/>
        </w:rPr>
      </w:pPr>
    </w:p>
    <w:p w14:paraId="6828C1F9">
      <w:pPr>
        <w:spacing w:line="360" w:lineRule="auto"/>
        <w:ind w:firstLine="562" w:firstLineChars="200"/>
        <w:jc w:val="left"/>
        <w:rPr>
          <w:rFonts w:hint="eastAsia" w:ascii="仿宋" w:hAnsi="仿宋" w:eastAsia="仿宋" w:cs="仿宋"/>
          <w:b/>
          <w:color w:val="000000"/>
          <w:sz w:val="28"/>
          <w:szCs w:val="24"/>
          <w:highlight w:val="none"/>
        </w:rPr>
      </w:pPr>
    </w:p>
    <w:p w14:paraId="070CC91A">
      <w:pPr>
        <w:spacing w:line="360" w:lineRule="auto"/>
        <w:ind w:firstLine="562" w:firstLineChars="200"/>
        <w:jc w:val="left"/>
        <w:rPr>
          <w:rFonts w:hint="eastAsia" w:ascii="仿宋" w:hAnsi="仿宋" w:eastAsia="仿宋" w:cs="仿宋"/>
          <w:b/>
          <w:color w:val="000000"/>
          <w:sz w:val="28"/>
          <w:szCs w:val="24"/>
          <w:highlight w:val="none"/>
        </w:rPr>
      </w:pPr>
    </w:p>
    <w:p w14:paraId="72A336AA">
      <w:pPr>
        <w:spacing w:line="360" w:lineRule="auto"/>
        <w:jc w:val="center"/>
        <w:rPr>
          <w:rFonts w:hint="eastAsia" w:ascii="仿宋" w:hAnsi="仿宋" w:eastAsia="仿宋" w:cs="仿宋"/>
          <w:b/>
          <w:color w:val="000000"/>
          <w:sz w:val="28"/>
          <w:szCs w:val="24"/>
          <w:highlight w:val="none"/>
          <w:lang w:eastAsia="zh-CN"/>
        </w:rPr>
      </w:pPr>
      <w:r>
        <w:rPr>
          <w:rFonts w:hint="eastAsia" w:ascii="仿宋" w:hAnsi="仿宋" w:eastAsia="仿宋" w:cs="仿宋"/>
          <w:b/>
          <w:color w:val="000000"/>
          <w:sz w:val="28"/>
          <w:szCs w:val="24"/>
          <w:highlight w:val="none"/>
        </w:rPr>
        <w:t>招标人（采购人）：</w:t>
      </w:r>
      <w:r>
        <w:rPr>
          <w:rFonts w:hint="eastAsia" w:ascii="仿宋" w:hAnsi="仿宋" w:eastAsia="仿宋" w:cs="仿宋"/>
          <w:b/>
          <w:color w:val="000000"/>
          <w:sz w:val="28"/>
          <w:szCs w:val="24"/>
          <w:highlight w:val="none"/>
          <w:lang w:eastAsia="zh-CN"/>
        </w:rPr>
        <w:t>成都三博东篱医院有限公司</w:t>
      </w:r>
    </w:p>
    <w:p w14:paraId="4DB0F70E">
      <w:pPr>
        <w:pStyle w:val="5"/>
        <w:jc w:val="center"/>
        <w:rPr>
          <w:rFonts w:hint="eastAsia" w:ascii="仿宋" w:hAnsi="仿宋" w:eastAsia="仿宋" w:cs="仿宋"/>
          <w:highlight w:val="none"/>
        </w:rPr>
      </w:pPr>
    </w:p>
    <w:p w14:paraId="36E5FCA1">
      <w:pPr>
        <w:tabs>
          <w:tab w:val="left" w:pos="484"/>
          <w:tab w:val="left" w:pos="3742"/>
        </w:tabs>
        <w:spacing w:line="360" w:lineRule="auto"/>
        <w:jc w:val="center"/>
        <w:rPr>
          <w:rFonts w:hint="eastAsia" w:ascii="仿宋" w:hAnsi="仿宋" w:eastAsia="仿宋" w:cs="仿宋"/>
          <w:b/>
          <w:color w:val="000000"/>
          <w:sz w:val="28"/>
          <w:szCs w:val="24"/>
          <w:highlight w:val="none"/>
        </w:rPr>
        <w:sectPr>
          <w:footerReference r:id="rId7" w:type="first"/>
          <w:headerReference r:id="rId3" w:type="default"/>
          <w:footerReference r:id="rId5" w:type="default"/>
          <w:headerReference r:id="rId4" w:type="even"/>
          <w:footerReference r:id="rId6" w:type="even"/>
          <w:pgSz w:w="11907" w:h="16840"/>
          <w:pgMar w:top="1418" w:right="1418" w:bottom="1418" w:left="1418" w:header="851" w:footer="851" w:gutter="0"/>
          <w:pgNumType w:fmt="decimal" w:start="1"/>
          <w:cols w:space="720" w:num="1"/>
          <w:docGrid w:type="lines" w:linePitch="462" w:charSpace="0"/>
        </w:sectPr>
      </w:pPr>
      <w:r>
        <w:rPr>
          <w:rFonts w:hint="eastAsia" w:ascii="仿宋" w:hAnsi="仿宋" w:eastAsia="仿宋" w:cs="仿宋"/>
          <w:b/>
          <w:color w:val="000000"/>
          <w:sz w:val="28"/>
          <w:szCs w:val="24"/>
          <w:highlight w:val="none"/>
        </w:rPr>
        <w:t>日期：202</w:t>
      </w:r>
      <w:r>
        <w:rPr>
          <w:rFonts w:hint="eastAsia" w:ascii="仿宋" w:hAnsi="仿宋" w:eastAsia="仿宋" w:cs="仿宋"/>
          <w:b/>
          <w:color w:val="000000"/>
          <w:sz w:val="28"/>
          <w:szCs w:val="24"/>
          <w:highlight w:val="none"/>
          <w:lang w:val="en-US" w:eastAsia="zh-CN"/>
        </w:rPr>
        <w:t>6</w:t>
      </w:r>
      <w:r>
        <w:rPr>
          <w:rFonts w:hint="eastAsia" w:ascii="仿宋" w:hAnsi="仿宋" w:eastAsia="仿宋" w:cs="仿宋"/>
          <w:b/>
          <w:color w:val="000000"/>
          <w:sz w:val="28"/>
          <w:szCs w:val="24"/>
          <w:highlight w:val="none"/>
        </w:rPr>
        <w:t>年</w:t>
      </w:r>
      <w:r>
        <w:rPr>
          <w:rFonts w:hint="eastAsia" w:ascii="仿宋" w:hAnsi="仿宋" w:eastAsia="仿宋" w:cs="仿宋"/>
          <w:b/>
          <w:color w:val="000000"/>
          <w:sz w:val="28"/>
          <w:szCs w:val="24"/>
          <w:highlight w:val="none"/>
          <w:lang w:val="en-US" w:eastAsia="zh-CN"/>
        </w:rPr>
        <w:t>9</w:t>
      </w:r>
      <w:r>
        <w:rPr>
          <w:rFonts w:hint="eastAsia" w:ascii="仿宋" w:hAnsi="仿宋" w:eastAsia="仿宋" w:cs="仿宋"/>
          <w:b/>
          <w:color w:val="000000"/>
          <w:sz w:val="28"/>
          <w:szCs w:val="24"/>
          <w:highlight w:val="none"/>
        </w:rPr>
        <w:t>月</w:t>
      </w:r>
    </w:p>
    <w:p w14:paraId="07676E90">
      <w:pPr>
        <w:pStyle w:val="3"/>
        <w:keepNext w:val="0"/>
        <w:keepLines w:val="0"/>
        <w:pageBreakBefore w:val="0"/>
        <w:widowControl/>
        <w:numPr>
          <w:ilvl w:val="0"/>
          <w:numId w:val="1"/>
        </w:numPr>
        <w:wordWrap/>
        <w:topLinePunct w:val="0"/>
        <w:bidi w:val="0"/>
        <w:adjustRightInd/>
        <w:spacing w:beforeAutospacing="0" w:afterAutospacing="0" w:line="400" w:lineRule="atLeast"/>
        <w:ind w:firstLine="562"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项目概况</w:t>
      </w:r>
    </w:p>
    <w:p w14:paraId="102CE58D">
      <w:pPr>
        <w:numPr>
          <w:ilvl w:val="0"/>
          <w:numId w:val="2"/>
        </w:numPr>
        <w:ind w:firstLine="42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项目名称</w:t>
      </w:r>
    </w:p>
    <w:p w14:paraId="32797352">
      <w:pPr>
        <w:outlineLvl w:val="9"/>
        <w:rPr>
          <w:rFonts w:hint="eastAsia" w:ascii="仿宋" w:hAnsi="仿宋" w:eastAsia="仿宋" w:cs="仿宋"/>
          <w:b w:val="0"/>
          <w:bCs w:val="0"/>
          <w:sz w:val="24"/>
          <w:szCs w:val="24"/>
          <w:highlight w:val="none"/>
          <w:lang w:eastAsia="zh-CN"/>
        </w:rPr>
      </w:pPr>
      <w:r>
        <w:rPr>
          <w:rFonts w:hint="eastAsia" w:ascii="仿宋" w:hAnsi="仿宋" w:eastAsia="仿宋" w:cs="仿宋"/>
          <w:b w:val="0"/>
          <w:bCs w:val="0"/>
          <w:sz w:val="24"/>
          <w:szCs w:val="24"/>
          <w:highlight w:val="none"/>
        </w:rPr>
        <w:t>成都三博东篱医院</w:t>
      </w:r>
      <w:r>
        <w:rPr>
          <w:rFonts w:hint="eastAsia" w:ascii="仿宋" w:hAnsi="仿宋" w:eastAsia="仿宋" w:cs="仿宋"/>
          <w:b w:val="0"/>
          <w:bCs w:val="0"/>
          <w:sz w:val="24"/>
          <w:szCs w:val="24"/>
          <w:highlight w:val="none"/>
          <w:lang w:eastAsia="zh-CN"/>
        </w:rPr>
        <w:t>2026年DRG系统服务器采购项目</w:t>
      </w:r>
    </w:p>
    <w:p w14:paraId="4B294D02">
      <w:pPr>
        <w:numPr>
          <w:ilvl w:val="0"/>
          <w:numId w:val="2"/>
        </w:numPr>
        <w:ind w:firstLine="42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项目编号</w:t>
      </w:r>
    </w:p>
    <w:p w14:paraId="33AD882C">
      <w:pPr>
        <w:outlineLvl w:val="9"/>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eastAsia="zh-CN"/>
        </w:rPr>
        <w:t>cddl-xxb-2026-045</w:t>
      </w:r>
    </w:p>
    <w:p w14:paraId="5B98150F">
      <w:pPr>
        <w:numPr>
          <w:ilvl w:val="0"/>
          <w:numId w:val="2"/>
        </w:numPr>
        <w:ind w:firstLine="42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项目地点</w:t>
      </w:r>
    </w:p>
    <w:p w14:paraId="32102BFF">
      <w:pPr>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成都三博东篱医院指定地点</w:t>
      </w:r>
    </w:p>
    <w:p w14:paraId="4F3F6ADD">
      <w:pPr>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rPr>
        <w:t>具体地址：成都市成华区杉板桥南一路219号）</w:t>
      </w:r>
    </w:p>
    <w:p w14:paraId="6B23E84D">
      <w:pPr>
        <w:numPr>
          <w:ilvl w:val="0"/>
          <w:numId w:val="2"/>
        </w:numPr>
        <w:ind w:firstLine="42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项目背景</w:t>
      </w:r>
    </w:p>
    <w:p w14:paraId="47187254">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400" w:lineRule="atLeast"/>
        <w:ind w:left="0" w:leftChars="0" w:firstLine="410" w:firstLineChars="171"/>
        <w:textAlignment w:val="auto"/>
        <w:rPr>
          <w:rFonts w:hint="eastAsia" w:ascii="仿宋" w:hAnsi="仿宋" w:eastAsia="仿宋" w:cs="仿宋"/>
          <w:kern w:val="0"/>
          <w:sz w:val="24"/>
          <w:highlight w:val="none"/>
        </w:rPr>
      </w:pPr>
      <w:r>
        <w:rPr>
          <w:rFonts w:hint="eastAsia" w:ascii="仿宋" w:hAnsi="仿宋" w:eastAsia="仿宋" w:cs="仿宋"/>
          <w:kern w:val="0"/>
          <w:sz w:val="24"/>
          <w:highlight w:val="none"/>
        </w:rPr>
        <w:t>我院拟上线国新DRG管理系统，经评估，现有超融合平台资源已无法分配出满足新系统运行的足够计算和存储资源；</w:t>
      </w:r>
    </w:p>
    <w:p w14:paraId="7BA384DD">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400" w:lineRule="atLeast"/>
        <w:ind w:left="0" w:leftChars="0" w:firstLine="410" w:firstLineChars="171"/>
        <w:textAlignment w:val="auto"/>
        <w:rPr>
          <w:rFonts w:hint="eastAsia" w:ascii="仿宋" w:hAnsi="仿宋" w:eastAsia="仿宋" w:cs="仿宋"/>
          <w:kern w:val="0"/>
          <w:sz w:val="24"/>
          <w:highlight w:val="none"/>
        </w:rPr>
      </w:pPr>
      <w:r>
        <w:rPr>
          <w:rFonts w:hint="eastAsia" w:ascii="仿宋" w:hAnsi="仿宋" w:eastAsia="仿宋" w:cs="仿宋"/>
          <w:kern w:val="0"/>
          <w:sz w:val="24"/>
          <w:highlight w:val="none"/>
        </w:rPr>
        <w:t>若强行在现有超融合平台上划分资源，一旦某节点发生故障，将直接影响全院HIS系统的正常运行，存在重大业务风险；</w:t>
      </w:r>
    </w:p>
    <w:p w14:paraId="0B20DED2">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400" w:lineRule="atLeast"/>
        <w:ind w:left="0" w:leftChars="0" w:firstLine="410" w:firstLineChars="171"/>
        <w:textAlignment w:val="auto"/>
        <w:rPr>
          <w:rFonts w:hint="eastAsia" w:ascii="仿宋" w:hAnsi="仿宋" w:eastAsia="仿宋" w:cs="仿宋"/>
          <w:b w:val="0"/>
          <w:bCs w:val="0"/>
          <w:kern w:val="0"/>
          <w:sz w:val="24"/>
          <w:szCs w:val="24"/>
          <w:highlight w:val="none"/>
          <w:lang w:val="en-US" w:eastAsia="zh-CN" w:bidi="ar-SA"/>
        </w:rPr>
      </w:pPr>
      <w:r>
        <w:rPr>
          <w:rFonts w:hint="eastAsia" w:ascii="仿宋" w:hAnsi="仿宋" w:eastAsia="仿宋" w:cs="仿宋"/>
          <w:kern w:val="0"/>
          <w:sz w:val="24"/>
          <w:highlight w:val="none"/>
        </w:rPr>
        <w:t>为保障医院核心业务系统的稳定性与安全性，经多方论证，决定将DRG管理系统服务器独立部署，特采购专用物理服务器一台。</w:t>
      </w:r>
    </w:p>
    <w:p w14:paraId="336A1D82">
      <w:pPr>
        <w:numPr>
          <w:ilvl w:val="0"/>
          <w:numId w:val="2"/>
        </w:numPr>
        <w:ind w:firstLine="420"/>
        <w:outlineLvl w:val="9"/>
        <w:rPr>
          <w:rFonts w:hint="eastAsia" w:ascii="仿宋" w:hAnsi="仿宋" w:eastAsia="仿宋" w:cs="仿宋"/>
          <w:b w:val="0"/>
          <w:bCs w:val="0"/>
          <w:kern w:val="2"/>
          <w:sz w:val="24"/>
          <w:szCs w:val="24"/>
          <w:highlight w:val="none"/>
          <w:lang w:val="en-US" w:eastAsia="zh-CN" w:bidi="ar-SA"/>
        </w:rPr>
      </w:pPr>
      <w:r>
        <w:rPr>
          <w:rFonts w:hint="eastAsia" w:ascii="仿宋" w:hAnsi="仿宋" w:eastAsia="仿宋" w:cs="仿宋"/>
          <w:b w:val="0"/>
          <w:bCs w:val="0"/>
          <w:kern w:val="2"/>
          <w:sz w:val="24"/>
          <w:szCs w:val="24"/>
          <w:highlight w:val="none"/>
          <w:lang w:val="en-US" w:eastAsia="zh-CN" w:bidi="ar-SA"/>
        </w:rPr>
        <w:t>项目目标</w:t>
      </w:r>
    </w:p>
    <w:p w14:paraId="26E8C61F">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400" w:lineRule="atLeast"/>
        <w:ind w:left="0" w:leftChars="0" w:firstLine="410" w:firstLineChars="171"/>
        <w:textAlignment w:val="auto"/>
        <w:rPr>
          <w:rFonts w:hint="eastAsia" w:ascii="仿宋" w:hAnsi="仿宋" w:eastAsia="仿宋" w:cs="仿宋"/>
          <w:kern w:val="0"/>
          <w:sz w:val="24"/>
          <w:highlight w:val="none"/>
        </w:rPr>
      </w:pPr>
      <w:r>
        <w:rPr>
          <w:rFonts w:hint="eastAsia" w:ascii="仿宋" w:hAnsi="仿宋" w:eastAsia="仿宋" w:cs="仿宋"/>
          <w:kern w:val="0"/>
          <w:sz w:val="24"/>
          <w:highlight w:val="none"/>
        </w:rPr>
        <w:t>高性能计算：配置双路高性能CPU、大容量内存，满足DRG系统对数据处理和并发运算的高要求；</w:t>
      </w:r>
    </w:p>
    <w:p w14:paraId="18E32913">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400" w:lineRule="atLeast"/>
        <w:ind w:left="0" w:leftChars="0" w:firstLine="410" w:firstLineChars="171"/>
        <w:textAlignment w:val="auto"/>
        <w:rPr>
          <w:rFonts w:hint="eastAsia" w:ascii="仿宋" w:hAnsi="仿宋" w:eastAsia="仿宋" w:cs="仿宋"/>
          <w:kern w:val="0"/>
          <w:sz w:val="24"/>
          <w:highlight w:val="none"/>
        </w:rPr>
      </w:pPr>
      <w:r>
        <w:rPr>
          <w:rFonts w:hint="eastAsia" w:ascii="仿宋" w:hAnsi="仿宋" w:eastAsia="仿宋" w:cs="仿宋"/>
          <w:kern w:val="0"/>
          <w:sz w:val="24"/>
          <w:highlight w:val="none"/>
        </w:rPr>
        <w:t>高可用存储：采用冗余硬盘阵列（RAID 1）保障数据安全，配备高速U.2 SSD提升I/O性能；</w:t>
      </w:r>
    </w:p>
    <w:p w14:paraId="4845DE15">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400" w:lineRule="atLeast"/>
        <w:ind w:left="0" w:leftChars="0" w:firstLine="410" w:firstLineChars="171"/>
        <w:textAlignment w:val="auto"/>
        <w:rPr>
          <w:rFonts w:hint="eastAsia" w:ascii="仿宋" w:hAnsi="仿宋" w:eastAsia="仿宋" w:cs="仿宋"/>
          <w:kern w:val="0"/>
          <w:sz w:val="24"/>
          <w:highlight w:val="none"/>
        </w:rPr>
      </w:pPr>
      <w:r>
        <w:rPr>
          <w:rFonts w:hint="eastAsia" w:ascii="仿宋" w:hAnsi="仿宋" w:eastAsia="仿宋" w:cs="仿宋"/>
          <w:kern w:val="0"/>
          <w:sz w:val="24"/>
          <w:highlight w:val="none"/>
        </w:rPr>
        <w:t>网络可靠：配置万兆光口，确保与核心网络高速稳定互联；</w:t>
      </w:r>
    </w:p>
    <w:p w14:paraId="0E2C1700">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400" w:lineRule="atLeast"/>
        <w:ind w:left="0" w:leftChars="0" w:firstLine="410" w:firstLineChars="171"/>
        <w:textAlignment w:val="auto"/>
        <w:rPr>
          <w:rFonts w:hint="eastAsia" w:ascii="仿宋" w:hAnsi="仿宋" w:eastAsia="仿宋" w:cs="仿宋"/>
          <w:kern w:val="0"/>
          <w:sz w:val="24"/>
          <w:highlight w:val="none"/>
        </w:rPr>
      </w:pPr>
      <w:r>
        <w:rPr>
          <w:rFonts w:hint="eastAsia" w:ascii="仿宋" w:hAnsi="仿宋" w:eastAsia="仿宋" w:cs="仿宋"/>
          <w:kern w:val="0"/>
          <w:sz w:val="24"/>
          <w:highlight w:val="none"/>
        </w:rPr>
        <w:t>冗余供电：双冗余电源设计，保障服务器持续稳定运行；</w:t>
      </w:r>
    </w:p>
    <w:p w14:paraId="11F5A7EA">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400" w:lineRule="atLeast"/>
        <w:ind w:left="0" w:leftChars="0" w:firstLine="410" w:firstLineChars="171"/>
        <w:textAlignment w:val="auto"/>
        <w:rPr>
          <w:rFonts w:hint="eastAsia" w:ascii="仿宋" w:hAnsi="仿宋" w:eastAsia="仿宋" w:cs="仿宋"/>
          <w:b w:val="0"/>
          <w:bCs w:val="0"/>
          <w:kern w:val="0"/>
          <w:sz w:val="24"/>
          <w:szCs w:val="24"/>
          <w:highlight w:val="none"/>
          <w:lang w:val="en-US" w:eastAsia="zh-CN" w:bidi="ar-SA"/>
        </w:rPr>
      </w:pPr>
      <w:r>
        <w:rPr>
          <w:rFonts w:hint="eastAsia" w:ascii="仿宋" w:hAnsi="仿宋" w:eastAsia="仿宋" w:cs="仿宋"/>
          <w:kern w:val="0"/>
          <w:sz w:val="24"/>
          <w:highlight w:val="none"/>
        </w:rPr>
        <w:t>平滑迁移：协助完成DRG系统从现有环境的部署及数据迁移，确保业务无中断切换。</w:t>
      </w:r>
    </w:p>
    <w:p w14:paraId="1533BEB4">
      <w:pPr>
        <w:numPr>
          <w:ilvl w:val="0"/>
          <w:numId w:val="2"/>
        </w:numPr>
        <w:ind w:firstLine="42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项目付款方式</w:t>
      </w:r>
    </w:p>
    <w:p w14:paraId="5B768CF0">
      <w:pPr>
        <w:outlineLvl w:val="9"/>
        <w:rPr>
          <w:rFonts w:hint="eastAsia" w:ascii="仿宋" w:hAnsi="仿宋" w:eastAsia="仿宋" w:cs="仿宋"/>
          <w:b w:val="0"/>
          <w:bCs w:val="0"/>
          <w:sz w:val="24"/>
          <w:szCs w:val="24"/>
          <w:highlight w:val="none"/>
          <w:lang w:eastAsia="zh-CN"/>
        </w:rPr>
      </w:pPr>
      <w:r>
        <w:rPr>
          <w:rFonts w:hint="eastAsia" w:ascii="仿宋" w:hAnsi="仿宋" w:eastAsia="仿宋" w:cs="仿宋"/>
          <w:b w:val="0"/>
          <w:bCs w:val="0"/>
          <w:sz w:val="24"/>
          <w:szCs w:val="24"/>
          <w:highlight w:val="none"/>
          <w:lang w:val="en-US" w:eastAsia="zh-CN"/>
        </w:rPr>
        <w:t>采购方及中标方双方签订合同后，中标方向采购方一次性开具合同价款100%的增值税普通发票。合同签订后3个工作日内，采购方向中标方支付60%的合同价款作为预付款，中标方收到首笔款后入场实施并签订《入场实施确认单》。安装调试完毕经采购方验收后，于【5】日内，以甲乙双方签字并盖章的《固定资产验收单-非医疗》作为验收合格证明，由采购方向中标方支付40%的合同价款作为验收款。</w:t>
      </w:r>
    </w:p>
    <w:p w14:paraId="564446EC">
      <w:pPr>
        <w:pStyle w:val="3"/>
        <w:keepNext w:val="0"/>
        <w:keepLines w:val="0"/>
        <w:pageBreakBefore w:val="0"/>
        <w:widowControl/>
        <w:numPr>
          <w:ilvl w:val="0"/>
          <w:numId w:val="1"/>
        </w:numPr>
        <w:wordWrap/>
        <w:topLinePunct w:val="0"/>
        <w:bidi w:val="0"/>
        <w:adjustRightInd/>
        <w:spacing w:beforeAutospacing="0" w:afterAutospacing="0" w:line="400" w:lineRule="atLeast"/>
        <w:ind w:firstLine="562"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招标范围及技术要求</w:t>
      </w:r>
    </w:p>
    <w:p w14:paraId="51016A28">
      <w:pPr>
        <w:keepNext w:val="0"/>
        <w:keepLines w:val="0"/>
        <w:pageBreakBefore w:val="0"/>
        <w:widowControl/>
        <w:numPr>
          <w:ilvl w:val="0"/>
          <w:numId w:val="5"/>
        </w:numPr>
        <w:kinsoku/>
        <w:wordWrap/>
        <w:overflowPunct/>
        <w:topLinePunct w:val="0"/>
        <w:autoSpaceDE/>
        <w:autoSpaceDN/>
        <w:bidi w:val="0"/>
        <w:adjustRightInd/>
        <w:snapToGrid/>
        <w:spacing w:beforeAutospacing="0" w:afterAutospacing="0" w:line="400" w:lineRule="atLeast"/>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招标范围</w:t>
      </w:r>
    </w:p>
    <w:p w14:paraId="2383A053">
      <w:pPr>
        <w:keepNext w:val="0"/>
        <w:keepLines w:val="0"/>
        <w:pageBreakBefore w:val="0"/>
        <w:widowControl/>
        <w:numPr>
          <w:ilvl w:val="0"/>
          <w:numId w:val="6"/>
        </w:numPr>
        <w:kinsoku/>
        <w:wordWrap/>
        <w:overflowPunct/>
        <w:topLinePunct w:val="0"/>
        <w:autoSpaceDE/>
        <w:autoSpaceDN/>
        <w:bidi w:val="0"/>
        <w:adjustRightInd/>
        <w:snapToGrid/>
        <w:spacing w:beforeAutospacing="0" w:afterAutospacing="0" w:line="400" w:lineRule="atLeast"/>
        <w:ind w:left="425" w:leftChars="0" w:hanging="425" w:firstLineChars="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rPr>
        <w:t>采购机架式服务器1台，并完成上架、安装、操作系统部署、安全加固、网络配置及DRG系统部署协助等工作。具体硬件配置要求如下（投标人可提供相当于或优于以下配置的其他品牌产品）</w:t>
      </w:r>
      <w:r>
        <w:rPr>
          <w:rFonts w:hint="eastAsia" w:ascii="仿宋" w:hAnsi="仿宋" w:eastAsia="仿宋" w:cs="仿宋"/>
          <w:sz w:val="24"/>
          <w:highlight w:val="none"/>
          <w:lang w:val="en-US" w:eastAsia="zh-CN"/>
        </w:rPr>
        <w:t>：</w:t>
      </w:r>
    </w:p>
    <w:p w14:paraId="48B695D8">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atLeast"/>
        <w:ind w:leftChars="0"/>
        <w:textAlignment w:val="auto"/>
        <w:rPr>
          <w:rFonts w:hint="eastAsia" w:ascii="仿宋" w:hAnsi="仿宋" w:eastAsia="仿宋" w:cs="仿宋"/>
          <w:sz w:val="24"/>
          <w:highlight w:val="none"/>
          <w:lang w:val="en-US" w:eastAsia="zh-CN"/>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1"/>
        <w:gridCol w:w="7031"/>
      </w:tblGrid>
      <w:tr w14:paraId="3898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vAlign w:val="center"/>
          </w:tcPr>
          <w:p w14:paraId="767E4D24">
            <w:pPr>
              <w:keepNext w:val="0"/>
              <w:keepLines w:val="0"/>
              <w:widowControl/>
              <w:suppressLineNumbers w:val="0"/>
              <w:jc w:val="left"/>
              <w:rPr>
                <w:rFonts w:hint="eastAsia" w:ascii="仿宋" w:hAnsi="仿宋" w:eastAsia="仿宋" w:cs="仿宋"/>
                <w:sz w:val="24"/>
                <w:highlight w:val="none"/>
                <w:vertAlign w:val="baseline"/>
              </w:rPr>
            </w:pPr>
            <w:r>
              <w:rPr>
                <w:rFonts w:hint="eastAsia" w:ascii="仿宋" w:hAnsi="仿宋" w:eastAsia="仿宋" w:cs="仿宋"/>
                <w:b w:val="0"/>
                <w:bCs w:val="0"/>
                <w:i w:val="0"/>
                <w:iCs w:val="0"/>
                <w:caps w:val="0"/>
                <w:color w:val="0F1115"/>
                <w:spacing w:val="0"/>
                <w:kern w:val="0"/>
                <w:sz w:val="24"/>
                <w:szCs w:val="24"/>
                <w:lang w:val="en-US" w:eastAsia="zh-CN" w:bidi="ar"/>
              </w:rPr>
              <w:t>组件</w:t>
            </w:r>
          </w:p>
        </w:tc>
        <w:tc>
          <w:tcPr>
            <w:tcW w:w="7031" w:type="dxa"/>
            <w:vAlign w:val="center"/>
          </w:tcPr>
          <w:p w14:paraId="6994C4F7">
            <w:pPr>
              <w:keepNext w:val="0"/>
              <w:keepLines w:val="0"/>
              <w:widowControl/>
              <w:suppressLineNumbers w:val="0"/>
              <w:jc w:val="left"/>
              <w:rPr>
                <w:rFonts w:hint="eastAsia" w:ascii="仿宋" w:hAnsi="仿宋" w:eastAsia="仿宋" w:cs="仿宋"/>
                <w:sz w:val="24"/>
                <w:highlight w:val="none"/>
                <w:vertAlign w:val="baseline"/>
              </w:rPr>
            </w:pPr>
            <w:r>
              <w:rPr>
                <w:rFonts w:hint="eastAsia" w:ascii="仿宋" w:hAnsi="仿宋" w:eastAsia="仿宋" w:cs="仿宋"/>
                <w:b w:val="0"/>
                <w:bCs w:val="0"/>
                <w:i w:val="0"/>
                <w:iCs w:val="0"/>
                <w:caps w:val="0"/>
                <w:color w:val="0F1115"/>
                <w:spacing w:val="0"/>
                <w:kern w:val="0"/>
                <w:sz w:val="24"/>
                <w:szCs w:val="24"/>
                <w:lang w:val="en-US" w:eastAsia="zh-CN" w:bidi="ar"/>
              </w:rPr>
              <w:t>要求</w:t>
            </w:r>
          </w:p>
        </w:tc>
      </w:tr>
      <w:tr w14:paraId="104D0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vAlign w:val="center"/>
          </w:tcPr>
          <w:p w14:paraId="61A685B0">
            <w:pPr>
              <w:keepNext w:val="0"/>
              <w:keepLines w:val="0"/>
              <w:widowControl/>
              <w:suppressLineNumbers w:val="0"/>
              <w:jc w:val="left"/>
              <w:rPr>
                <w:rFonts w:hint="eastAsia" w:ascii="仿宋" w:hAnsi="仿宋" w:eastAsia="仿宋" w:cs="仿宋"/>
                <w:sz w:val="24"/>
                <w:highlight w:val="none"/>
                <w:vertAlign w:val="baseline"/>
                <w:lang w:val="en-US" w:eastAsia="zh-CN"/>
              </w:rPr>
            </w:pPr>
            <w:r>
              <w:rPr>
                <w:rFonts w:hint="eastAsia" w:ascii="仿宋" w:hAnsi="仿宋" w:eastAsia="仿宋" w:cs="仿宋"/>
                <w:sz w:val="24"/>
                <w:highlight w:val="none"/>
                <w:vertAlign w:val="baseline"/>
                <w:lang w:val="en-US" w:eastAsia="zh-CN"/>
              </w:rPr>
              <w:t>品牌</w:t>
            </w:r>
          </w:p>
        </w:tc>
        <w:tc>
          <w:tcPr>
            <w:tcW w:w="7031" w:type="dxa"/>
            <w:vAlign w:val="center"/>
          </w:tcPr>
          <w:p w14:paraId="3EC00D45">
            <w:pPr>
              <w:keepNext w:val="0"/>
              <w:keepLines w:val="0"/>
              <w:widowControl/>
              <w:suppressLineNumbers w:val="0"/>
              <w:jc w:val="left"/>
              <w:rPr>
                <w:rFonts w:hint="eastAsia" w:ascii="仿宋" w:hAnsi="仿宋" w:eastAsia="仿宋" w:cs="仿宋"/>
                <w:sz w:val="24"/>
                <w:highlight w:val="none"/>
                <w:vertAlign w:val="baseline"/>
              </w:rPr>
            </w:pPr>
            <w:r>
              <w:rPr>
                <w:rFonts w:hint="eastAsia" w:ascii="仿宋" w:hAnsi="仿宋" w:eastAsia="仿宋" w:cs="仿宋"/>
                <w:color w:val="0F1115"/>
                <w:kern w:val="0"/>
                <w:sz w:val="24"/>
                <w:lang w:bidi="ar"/>
              </w:rPr>
              <w:t>华为超聚变 2288H V6</w:t>
            </w:r>
          </w:p>
        </w:tc>
      </w:tr>
      <w:tr w14:paraId="6F762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vAlign w:val="center"/>
          </w:tcPr>
          <w:p w14:paraId="3A349CEA">
            <w:pPr>
              <w:keepNext w:val="0"/>
              <w:keepLines w:val="0"/>
              <w:widowControl/>
              <w:suppressLineNumbers w:val="0"/>
              <w:jc w:val="left"/>
              <w:rPr>
                <w:rFonts w:hint="eastAsia" w:ascii="仿宋" w:hAnsi="仿宋" w:eastAsia="仿宋" w:cs="仿宋"/>
                <w:sz w:val="24"/>
                <w:highlight w:val="none"/>
                <w:vertAlign w:val="baseline"/>
              </w:rPr>
            </w:pPr>
            <w:r>
              <w:rPr>
                <w:rFonts w:hint="eastAsia" w:ascii="仿宋" w:hAnsi="仿宋" w:eastAsia="仿宋" w:cs="仿宋"/>
                <w:b w:val="0"/>
                <w:bCs w:val="0"/>
                <w:i w:val="0"/>
                <w:iCs w:val="0"/>
                <w:caps w:val="0"/>
                <w:color w:val="0F1115"/>
                <w:spacing w:val="0"/>
                <w:kern w:val="0"/>
                <w:sz w:val="24"/>
                <w:szCs w:val="24"/>
                <w:lang w:val="en-US" w:eastAsia="zh-CN" w:bidi="ar"/>
              </w:rPr>
              <w:t>CPU</w:t>
            </w:r>
          </w:p>
        </w:tc>
        <w:tc>
          <w:tcPr>
            <w:tcW w:w="7031" w:type="dxa"/>
            <w:vAlign w:val="center"/>
          </w:tcPr>
          <w:p w14:paraId="5F6E5C6D">
            <w:pPr>
              <w:keepNext w:val="0"/>
              <w:keepLines w:val="0"/>
              <w:widowControl/>
              <w:suppressLineNumbers w:val="0"/>
              <w:jc w:val="left"/>
              <w:rPr>
                <w:rFonts w:hint="eastAsia" w:ascii="仿宋" w:hAnsi="仿宋" w:eastAsia="仿宋" w:cs="仿宋"/>
                <w:sz w:val="24"/>
                <w:highlight w:val="none"/>
                <w:vertAlign w:val="baseline"/>
              </w:rPr>
            </w:pPr>
            <w:r>
              <w:rPr>
                <w:rFonts w:hint="eastAsia" w:ascii="仿宋" w:hAnsi="仿宋" w:eastAsia="仿宋" w:cs="仿宋"/>
                <w:i w:val="0"/>
                <w:iCs w:val="0"/>
                <w:caps w:val="0"/>
                <w:color w:val="0F1115"/>
                <w:spacing w:val="0"/>
                <w:kern w:val="0"/>
                <w:sz w:val="24"/>
                <w:szCs w:val="24"/>
                <w:lang w:val="en-US" w:eastAsia="zh-CN" w:bidi="ar"/>
              </w:rPr>
              <w:t>2颗，每颗物理核心数≥20核，线程数≥40，主频≥2.4GHz，支持超线程技术</w:t>
            </w:r>
          </w:p>
        </w:tc>
      </w:tr>
      <w:tr w14:paraId="161A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vAlign w:val="center"/>
          </w:tcPr>
          <w:p w14:paraId="35FF9059">
            <w:pPr>
              <w:keepNext w:val="0"/>
              <w:keepLines w:val="0"/>
              <w:widowControl/>
              <w:suppressLineNumbers w:val="0"/>
              <w:jc w:val="left"/>
              <w:rPr>
                <w:rFonts w:hint="eastAsia" w:ascii="仿宋" w:hAnsi="仿宋" w:eastAsia="仿宋" w:cs="仿宋"/>
                <w:sz w:val="24"/>
                <w:highlight w:val="none"/>
                <w:vertAlign w:val="baseline"/>
              </w:rPr>
            </w:pPr>
            <w:r>
              <w:rPr>
                <w:rFonts w:hint="eastAsia" w:ascii="仿宋" w:hAnsi="仿宋" w:eastAsia="仿宋" w:cs="仿宋"/>
                <w:b w:val="0"/>
                <w:bCs w:val="0"/>
                <w:i w:val="0"/>
                <w:iCs w:val="0"/>
                <w:caps w:val="0"/>
                <w:color w:val="0F1115"/>
                <w:spacing w:val="0"/>
                <w:kern w:val="0"/>
                <w:sz w:val="24"/>
                <w:szCs w:val="24"/>
                <w:lang w:val="en-US" w:eastAsia="zh-CN" w:bidi="ar"/>
              </w:rPr>
              <w:t>内存</w:t>
            </w:r>
          </w:p>
        </w:tc>
        <w:tc>
          <w:tcPr>
            <w:tcW w:w="7031" w:type="dxa"/>
            <w:vAlign w:val="center"/>
          </w:tcPr>
          <w:p w14:paraId="4581938D">
            <w:pPr>
              <w:keepNext w:val="0"/>
              <w:keepLines w:val="0"/>
              <w:widowControl/>
              <w:suppressLineNumbers w:val="0"/>
              <w:jc w:val="left"/>
              <w:rPr>
                <w:rFonts w:hint="eastAsia" w:ascii="仿宋" w:hAnsi="仿宋" w:eastAsia="仿宋" w:cs="仿宋"/>
                <w:sz w:val="24"/>
                <w:highlight w:val="none"/>
                <w:vertAlign w:val="baseline"/>
              </w:rPr>
            </w:pPr>
            <w:r>
              <w:rPr>
                <w:rFonts w:hint="eastAsia" w:ascii="仿宋" w:hAnsi="仿宋" w:eastAsia="仿宋" w:cs="仿宋"/>
                <w:i w:val="0"/>
                <w:iCs w:val="0"/>
                <w:caps w:val="0"/>
                <w:color w:val="0F1115"/>
                <w:spacing w:val="0"/>
                <w:kern w:val="0"/>
                <w:sz w:val="24"/>
                <w:szCs w:val="24"/>
                <w:lang w:val="en-US" w:eastAsia="zh-CN" w:bidi="ar"/>
              </w:rPr>
              <w:t>容量≥256GB DDR4 ECC RDIMM，支持内存纠错，可扩展</w:t>
            </w:r>
          </w:p>
        </w:tc>
      </w:tr>
      <w:tr w14:paraId="0FAB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vAlign w:val="center"/>
          </w:tcPr>
          <w:p w14:paraId="70BC8D57">
            <w:pPr>
              <w:keepNext w:val="0"/>
              <w:keepLines w:val="0"/>
              <w:widowControl/>
              <w:suppressLineNumbers w:val="0"/>
              <w:jc w:val="left"/>
              <w:rPr>
                <w:rFonts w:hint="eastAsia" w:ascii="仿宋" w:hAnsi="仿宋" w:eastAsia="仿宋" w:cs="仿宋"/>
                <w:sz w:val="24"/>
                <w:highlight w:val="yellow"/>
                <w:vertAlign w:val="baseline"/>
              </w:rPr>
            </w:pPr>
            <w:r>
              <w:rPr>
                <w:rFonts w:hint="eastAsia" w:ascii="仿宋" w:hAnsi="仿宋" w:eastAsia="仿宋" w:cs="仿宋"/>
                <w:b w:val="0"/>
                <w:bCs w:val="0"/>
                <w:i w:val="0"/>
                <w:iCs w:val="0"/>
                <w:caps w:val="0"/>
                <w:color w:val="0F1115"/>
                <w:spacing w:val="0"/>
                <w:kern w:val="0"/>
                <w:sz w:val="24"/>
                <w:szCs w:val="24"/>
                <w:highlight w:val="yellow"/>
                <w:lang w:val="en-US" w:eastAsia="zh-CN" w:bidi="ar"/>
              </w:rPr>
              <w:t>系统盘</w:t>
            </w:r>
          </w:p>
        </w:tc>
        <w:tc>
          <w:tcPr>
            <w:tcW w:w="7031" w:type="dxa"/>
            <w:vAlign w:val="center"/>
          </w:tcPr>
          <w:p w14:paraId="34B59686">
            <w:pPr>
              <w:keepNext w:val="0"/>
              <w:keepLines w:val="0"/>
              <w:widowControl/>
              <w:suppressLineNumbers w:val="0"/>
              <w:jc w:val="left"/>
              <w:rPr>
                <w:rFonts w:hint="eastAsia" w:ascii="仿宋" w:hAnsi="仿宋" w:eastAsia="仿宋" w:cs="仿宋"/>
                <w:sz w:val="24"/>
                <w:highlight w:val="yellow"/>
                <w:vertAlign w:val="baseline"/>
              </w:rPr>
            </w:pPr>
            <w:r>
              <w:rPr>
                <w:rFonts w:hint="eastAsia" w:ascii="仿宋" w:hAnsi="仿宋" w:eastAsia="仿宋" w:cs="仿宋"/>
                <w:i w:val="0"/>
                <w:iCs w:val="0"/>
                <w:caps w:val="0"/>
                <w:color w:val="0F1115"/>
                <w:spacing w:val="0"/>
                <w:kern w:val="0"/>
                <w:sz w:val="24"/>
                <w:szCs w:val="24"/>
                <w:highlight w:val="yellow"/>
                <w:lang w:val="en-US" w:eastAsia="zh-CN" w:bidi="ar"/>
              </w:rPr>
              <w:t>2块≥480GB，</w:t>
            </w:r>
            <w:r>
              <w:rPr>
                <w:rFonts w:hint="eastAsia" w:ascii="仿宋" w:hAnsi="仿宋" w:eastAsia="仿宋" w:cs="仿宋"/>
                <w:color w:val="0F1115"/>
                <w:kern w:val="0"/>
                <w:sz w:val="24"/>
                <w:highlight w:val="yellow"/>
                <w:lang w:bidi="ar"/>
              </w:rPr>
              <w:t>固态硬盘，顺序读取≥3000 MB/s，支持</w:t>
            </w:r>
            <w:bookmarkStart w:id="3" w:name="_GoBack"/>
            <w:bookmarkEnd w:id="3"/>
            <w:r>
              <w:rPr>
                <w:rFonts w:hint="eastAsia" w:ascii="仿宋" w:hAnsi="仿宋" w:eastAsia="仿宋" w:cs="仿宋"/>
                <w:color w:val="0F1115"/>
                <w:kern w:val="0"/>
                <w:sz w:val="24"/>
                <w:highlight w:val="yellow"/>
                <w:lang w:bidi="ar"/>
              </w:rPr>
              <w:t>RAID 1（镜像）</w:t>
            </w:r>
          </w:p>
        </w:tc>
      </w:tr>
      <w:tr w14:paraId="75B00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vAlign w:val="center"/>
          </w:tcPr>
          <w:p w14:paraId="3010DABE">
            <w:pPr>
              <w:keepNext w:val="0"/>
              <w:keepLines w:val="0"/>
              <w:widowControl/>
              <w:suppressLineNumbers w:val="0"/>
              <w:jc w:val="left"/>
              <w:rPr>
                <w:rFonts w:hint="eastAsia" w:ascii="仿宋" w:hAnsi="仿宋" w:eastAsia="仿宋" w:cs="仿宋"/>
                <w:sz w:val="24"/>
                <w:highlight w:val="yellow"/>
                <w:vertAlign w:val="baseline"/>
              </w:rPr>
            </w:pPr>
            <w:r>
              <w:rPr>
                <w:rFonts w:hint="eastAsia" w:ascii="仿宋" w:hAnsi="仿宋" w:eastAsia="仿宋" w:cs="仿宋"/>
                <w:b w:val="0"/>
                <w:bCs w:val="0"/>
                <w:i w:val="0"/>
                <w:iCs w:val="0"/>
                <w:caps w:val="0"/>
                <w:color w:val="0F1115"/>
                <w:spacing w:val="0"/>
                <w:kern w:val="0"/>
                <w:sz w:val="24"/>
                <w:szCs w:val="24"/>
                <w:highlight w:val="yellow"/>
                <w:lang w:val="en-US" w:eastAsia="zh-CN" w:bidi="ar"/>
              </w:rPr>
              <w:t>数据盘</w:t>
            </w:r>
          </w:p>
        </w:tc>
        <w:tc>
          <w:tcPr>
            <w:tcW w:w="7031" w:type="dxa"/>
            <w:vAlign w:val="center"/>
          </w:tcPr>
          <w:p w14:paraId="7C5C91C1">
            <w:pPr>
              <w:keepNext w:val="0"/>
              <w:keepLines w:val="0"/>
              <w:widowControl/>
              <w:suppressLineNumbers w:val="0"/>
              <w:jc w:val="left"/>
              <w:rPr>
                <w:rFonts w:hint="eastAsia" w:ascii="仿宋" w:hAnsi="仿宋" w:eastAsia="仿宋" w:cs="仿宋"/>
                <w:sz w:val="24"/>
                <w:highlight w:val="yellow"/>
                <w:vertAlign w:val="baseline"/>
              </w:rPr>
            </w:pPr>
            <w:r>
              <w:rPr>
                <w:rFonts w:hint="eastAsia" w:ascii="仿宋" w:hAnsi="仿宋" w:eastAsia="仿宋" w:cs="仿宋"/>
                <w:i w:val="0"/>
                <w:iCs w:val="0"/>
                <w:caps w:val="0"/>
                <w:color w:val="0F1115"/>
                <w:spacing w:val="0"/>
                <w:kern w:val="0"/>
                <w:sz w:val="24"/>
                <w:szCs w:val="24"/>
                <w:highlight w:val="yellow"/>
                <w:lang w:val="en-US" w:eastAsia="zh-CN" w:bidi="ar"/>
              </w:rPr>
              <w:t>2块≥1.92TB，</w:t>
            </w:r>
            <w:r>
              <w:rPr>
                <w:rFonts w:hint="eastAsia" w:ascii="仿宋" w:hAnsi="仿宋" w:eastAsia="仿宋" w:cs="仿宋"/>
                <w:color w:val="0F1115"/>
                <w:kern w:val="0"/>
                <w:sz w:val="24"/>
                <w:highlight w:val="yellow"/>
                <w:lang w:bidi="ar"/>
              </w:rPr>
              <w:t>固态硬盘，顺序读取≥3000 MB/s，支持RAID 1（镜像）</w:t>
            </w:r>
          </w:p>
        </w:tc>
      </w:tr>
      <w:tr w14:paraId="3CD41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vAlign w:val="center"/>
          </w:tcPr>
          <w:p w14:paraId="2F8FC067">
            <w:pPr>
              <w:keepNext w:val="0"/>
              <w:keepLines w:val="0"/>
              <w:widowControl/>
              <w:suppressLineNumbers w:val="0"/>
              <w:jc w:val="left"/>
              <w:rPr>
                <w:rFonts w:hint="eastAsia" w:ascii="仿宋" w:hAnsi="仿宋" w:eastAsia="仿宋" w:cs="仿宋"/>
                <w:sz w:val="24"/>
                <w:highlight w:val="none"/>
                <w:vertAlign w:val="baseline"/>
              </w:rPr>
            </w:pPr>
            <w:r>
              <w:rPr>
                <w:rFonts w:hint="eastAsia" w:ascii="仿宋" w:hAnsi="仿宋" w:eastAsia="仿宋" w:cs="仿宋"/>
                <w:b w:val="0"/>
                <w:bCs w:val="0"/>
                <w:i w:val="0"/>
                <w:iCs w:val="0"/>
                <w:caps w:val="0"/>
                <w:color w:val="0F1115"/>
                <w:spacing w:val="0"/>
                <w:kern w:val="0"/>
                <w:sz w:val="24"/>
                <w:szCs w:val="24"/>
                <w:lang w:val="en-US" w:eastAsia="zh-CN" w:bidi="ar"/>
              </w:rPr>
              <w:t>阵列卡</w:t>
            </w:r>
          </w:p>
        </w:tc>
        <w:tc>
          <w:tcPr>
            <w:tcW w:w="7031" w:type="dxa"/>
            <w:vAlign w:val="center"/>
          </w:tcPr>
          <w:p w14:paraId="5BEAEE52">
            <w:pPr>
              <w:keepNext w:val="0"/>
              <w:keepLines w:val="0"/>
              <w:widowControl/>
              <w:suppressLineNumbers w:val="0"/>
              <w:jc w:val="left"/>
              <w:rPr>
                <w:rFonts w:hint="eastAsia" w:ascii="仿宋" w:hAnsi="仿宋" w:eastAsia="仿宋" w:cs="仿宋"/>
                <w:sz w:val="24"/>
                <w:highlight w:val="none"/>
                <w:vertAlign w:val="baseline"/>
              </w:rPr>
            </w:pPr>
            <w:r>
              <w:rPr>
                <w:rFonts w:hint="eastAsia" w:ascii="仿宋" w:hAnsi="仿宋" w:eastAsia="仿宋" w:cs="仿宋"/>
                <w:i w:val="0"/>
                <w:iCs w:val="0"/>
                <w:caps w:val="0"/>
                <w:color w:val="0F1115"/>
                <w:spacing w:val="0"/>
                <w:kern w:val="0"/>
                <w:sz w:val="24"/>
                <w:szCs w:val="24"/>
                <w:lang w:val="en-US" w:eastAsia="zh-CN" w:bidi="ar"/>
              </w:rPr>
              <w:t>独立硬件RAID卡，支持RAID 0/1/5/10，缓存≥2GB，带电池或闪存保护</w:t>
            </w:r>
          </w:p>
        </w:tc>
      </w:tr>
      <w:tr w14:paraId="4906C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vAlign w:val="center"/>
          </w:tcPr>
          <w:p w14:paraId="6043588F">
            <w:pPr>
              <w:keepNext w:val="0"/>
              <w:keepLines w:val="0"/>
              <w:widowControl/>
              <w:suppressLineNumbers w:val="0"/>
              <w:jc w:val="left"/>
              <w:rPr>
                <w:rFonts w:hint="eastAsia" w:ascii="仿宋" w:hAnsi="仿宋" w:eastAsia="仿宋" w:cs="仿宋"/>
                <w:sz w:val="24"/>
                <w:highlight w:val="none"/>
                <w:vertAlign w:val="baseline"/>
              </w:rPr>
            </w:pPr>
            <w:r>
              <w:rPr>
                <w:rFonts w:hint="eastAsia" w:ascii="仿宋" w:hAnsi="仿宋" w:eastAsia="仿宋" w:cs="仿宋"/>
                <w:b w:val="0"/>
                <w:bCs w:val="0"/>
                <w:i w:val="0"/>
                <w:iCs w:val="0"/>
                <w:caps w:val="0"/>
                <w:color w:val="0F1115"/>
                <w:spacing w:val="0"/>
                <w:kern w:val="0"/>
                <w:sz w:val="24"/>
                <w:szCs w:val="24"/>
                <w:lang w:val="en-US" w:eastAsia="zh-CN" w:bidi="ar"/>
              </w:rPr>
              <w:t>网络</w:t>
            </w:r>
          </w:p>
        </w:tc>
        <w:tc>
          <w:tcPr>
            <w:tcW w:w="7031" w:type="dxa"/>
            <w:vAlign w:val="center"/>
          </w:tcPr>
          <w:p w14:paraId="6CC0A132">
            <w:pPr>
              <w:keepNext w:val="0"/>
              <w:keepLines w:val="0"/>
              <w:widowControl/>
              <w:suppressLineNumbers w:val="0"/>
              <w:jc w:val="left"/>
              <w:rPr>
                <w:rFonts w:hint="eastAsia" w:ascii="仿宋" w:hAnsi="仿宋" w:eastAsia="仿宋" w:cs="仿宋"/>
                <w:sz w:val="24"/>
                <w:highlight w:val="none"/>
                <w:vertAlign w:val="baseline"/>
              </w:rPr>
            </w:pPr>
            <w:r>
              <w:rPr>
                <w:rFonts w:hint="eastAsia" w:ascii="仿宋" w:hAnsi="仿宋" w:eastAsia="仿宋" w:cs="仿宋"/>
                <w:i w:val="0"/>
                <w:iCs w:val="0"/>
                <w:caps w:val="0"/>
                <w:color w:val="0F1115"/>
                <w:spacing w:val="0"/>
                <w:kern w:val="0"/>
                <w:sz w:val="24"/>
                <w:szCs w:val="24"/>
                <w:lang w:val="en-US" w:eastAsia="zh-CN" w:bidi="ar"/>
              </w:rPr>
              <w:t>板载或独立双万兆光口（含对应光模块），支持链路聚合</w:t>
            </w:r>
          </w:p>
        </w:tc>
      </w:tr>
      <w:tr w14:paraId="1D07A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vAlign w:val="center"/>
          </w:tcPr>
          <w:p w14:paraId="76656D5F">
            <w:pPr>
              <w:keepNext w:val="0"/>
              <w:keepLines w:val="0"/>
              <w:widowControl/>
              <w:suppressLineNumbers w:val="0"/>
              <w:jc w:val="left"/>
              <w:rPr>
                <w:rFonts w:hint="eastAsia" w:ascii="仿宋" w:hAnsi="仿宋" w:eastAsia="仿宋" w:cs="仿宋"/>
                <w:sz w:val="24"/>
                <w:highlight w:val="none"/>
                <w:vertAlign w:val="baseline"/>
              </w:rPr>
            </w:pPr>
            <w:r>
              <w:rPr>
                <w:rFonts w:hint="eastAsia" w:ascii="仿宋" w:hAnsi="仿宋" w:eastAsia="仿宋" w:cs="仿宋"/>
                <w:b w:val="0"/>
                <w:bCs w:val="0"/>
                <w:i w:val="0"/>
                <w:iCs w:val="0"/>
                <w:caps w:val="0"/>
                <w:color w:val="0F1115"/>
                <w:spacing w:val="0"/>
                <w:kern w:val="0"/>
                <w:sz w:val="24"/>
                <w:szCs w:val="24"/>
                <w:lang w:val="en-US" w:eastAsia="zh-CN" w:bidi="ar"/>
              </w:rPr>
              <w:t>电源</w:t>
            </w:r>
          </w:p>
        </w:tc>
        <w:tc>
          <w:tcPr>
            <w:tcW w:w="7031" w:type="dxa"/>
            <w:vAlign w:val="center"/>
          </w:tcPr>
          <w:p w14:paraId="19E185DD">
            <w:pPr>
              <w:keepNext w:val="0"/>
              <w:keepLines w:val="0"/>
              <w:widowControl/>
              <w:suppressLineNumbers w:val="0"/>
              <w:jc w:val="left"/>
              <w:rPr>
                <w:rFonts w:hint="eastAsia" w:ascii="仿宋" w:hAnsi="仿宋" w:eastAsia="仿宋" w:cs="仿宋"/>
                <w:sz w:val="24"/>
                <w:highlight w:val="none"/>
                <w:vertAlign w:val="baseline"/>
              </w:rPr>
            </w:pPr>
            <w:r>
              <w:rPr>
                <w:rFonts w:hint="eastAsia" w:ascii="仿宋" w:hAnsi="仿宋" w:eastAsia="仿宋" w:cs="仿宋"/>
                <w:i w:val="0"/>
                <w:iCs w:val="0"/>
                <w:caps w:val="0"/>
                <w:color w:val="0F1115"/>
                <w:spacing w:val="0"/>
                <w:kern w:val="0"/>
                <w:sz w:val="24"/>
                <w:szCs w:val="24"/>
                <w:lang w:val="en-US" w:eastAsia="zh-CN" w:bidi="ar"/>
              </w:rPr>
              <w:t>冗余电源（1+1），每个功率≥900W，支持热插拔</w:t>
            </w:r>
          </w:p>
        </w:tc>
      </w:tr>
      <w:tr w14:paraId="144DF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vAlign w:val="center"/>
          </w:tcPr>
          <w:p w14:paraId="475FDAD1">
            <w:pPr>
              <w:keepNext w:val="0"/>
              <w:keepLines w:val="0"/>
              <w:widowControl/>
              <w:suppressLineNumbers w:val="0"/>
              <w:jc w:val="left"/>
              <w:rPr>
                <w:rFonts w:hint="eastAsia" w:ascii="仿宋" w:hAnsi="仿宋" w:eastAsia="仿宋" w:cs="仿宋"/>
                <w:sz w:val="24"/>
                <w:highlight w:val="none"/>
                <w:vertAlign w:val="baseline"/>
              </w:rPr>
            </w:pPr>
            <w:r>
              <w:rPr>
                <w:rFonts w:hint="eastAsia" w:ascii="仿宋" w:hAnsi="仿宋" w:eastAsia="仿宋" w:cs="仿宋"/>
                <w:b w:val="0"/>
                <w:bCs w:val="0"/>
                <w:i w:val="0"/>
                <w:iCs w:val="0"/>
                <w:caps w:val="0"/>
                <w:color w:val="0F1115"/>
                <w:spacing w:val="0"/>
                <w:kern w:val="0"/>
                <w:sz w:val="24"/>
                <w:szCs w:val="24"/>
                <w:lang w:val="en-US" w:eastAsia="zh-CN" w:bidi="ar"/>
              </w:rPr>
              <w:t>前置扩展</w:t>
            </w:r>
          </w:p>
        </w:tc>
        <w:tc>
          <w:tcPr>
            <w:tcW w:w="7031" w:type="dxa"/>
            <w:vAlign w:val="center"/>
          </w:tcPr>
          <w:p w14:paraId="0E35741C">
            <w:pPr>
              <w:keepNext w:val="0"/>
              <w:keepLines w:val="0"/>
              <w:widowControl/>
              <w:suppressLineNumbers w:val="0"/>
              <w:jc w:val="left"/>
              <w:rPr>
                <w:rFonts w:hint="eastAsia" w:ascii="仿宋" w:hAnsi="仿宋" w:eastAsia="仿宋" w:cs="仿宋"/>
                <w:sz w:val="24"/>
                <w:highlight w:val="none"/>
                <w:vertAlign w:val="baseline"/>
              </w:rPr>
            </w:pPr>
            <w:r>
              <w:rPr>
                <w:rFonts w:hint="eastAsia" w:ascii="仿宋" w:hAnsi="仿宋" w:eastAsia="仿宋" w:cs="仿宋"/>
                <w:i w:val="0"/>
                <w:iCs w:val="0"/>
                <w:caps w:val="0"/>
                <w:color w:val="0F1115"/>
                <w:spacing w:val="0"/>
                <w:kern w:val="0"/>
                <w:sz w:val="24"/>
                <w:szCs w:val="24"/>
                <w:lang w:val="en-US" w:eastAsia="zh-CN" w:bidi="ar"/>
              </w:rPr>
              <w:t>支持≥12个3.5英寸SATA/SAS硬盘槽位（带背板及线缆），便于未来扩展</w:t>
            </w:r>
          </w:p>
        </w:tc>
      </w:tr>
      <w:tr w14:paraId="2942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vAlign w:val="center"/>
          </w:tcPr>
          <w:p w14:paraId="7F6905A6">
            <w:pPr>
              <w:keepNext w:val="0"/>
              <w:keepLines w:val="0"/>
              <w:widowControl/>
              <w:suppressLineNumbers w:val="0"/>
              <w:jc w:val="left"/>
              <w:rPr>
                <w:rFonts w:hint="eastAsia" w:ascii="仿宋" w:hAnsi="仿宋" w:eastAsia="仿宋" w:cs="仿宋"/>
                <w:sz w:val="24"/>
                <w:highlight w:val="none"/>
                <w:vertAlign w:val="baseline"/>
              </w:rPr>
            </w:pPr>
            <w:r>
              <w:rPr>
                <w:rFonts w:hint="eastAsia" w:ascii="仿宋" w:hAnsi="仿宋" w:eastAsia="仿宋" w:cs="仿宋"/>
                <w:b w:val="0"/>
                <w:bCs w:val="0"/>
                <w:i w:val="0"/>
                <w:iCs w:val="0"/>
                <w:caps w:val="0"/>
                <w:color w:val="0F1115"/>
                <w:spacing w:val="0"/>
                <w:kern w:val="0"/>
                <w:sz w:val="24"/>
                <w:szCs w:val="24"/>
                <w:lang w:val="en-US" w:eastAsia="zh-CN" w:bidi="ar"/>
              </w:rPr>
              <w:t>管理功能</w:t>
            </w:r>
          </w:p>
        </w:tc>
        <w:tc>
          <w:tcPr>
            <w:tcW w:w="7031" w:type="dxa"/>
            <w:vAlign w:val="center"/>
          </w:tcPr>
          <w:p w14:paraId="183A8239">
            <w:pPr>
              <w:keepNext w:val="0"/>
              <w:keepLines w:val="0"/>
              <w:widowControl/>
              <w:suppressLineNumbers w:val="0"/>
              <w:jc w:val="left"/>
              <w:rPr>
                <w:rFonts w:hint="eastAsia" w:ascii="仿宋" w:hAnsi="仿宋" w:eastAsia="仿宋" w:cs="仿宋"/>
                <w:sz w:val="24"/>
                <w:highlight w:val="none"/>
                <w:vertAlign w:val="baseline"/>
              </w:rPr>
            </w:pPr>
            <w:r>
              <w:rPr>
                <w:rFonts w:hint="eastAsia" w:ascii="仿宋" w:hAnsi="仿宋" w:eastAsia="仿宋" w:cs="仿宋"/>
                <w:i w:val="0"/>
                <w:iCs w:val="0"/>
                <w:caps w:val="0"/>
                <w:color w:val="0F1115"/>
                <w:spacing w:val="0"/>
                <w:kern w:val="0"/>
                <w:sz w:val="24"/>
                <w:szCs w:val="24"/>
                <w:lang w:val="en-US" w:eastAsia="zh-CN" w:bidi="ar"/>
              </w:rPr>
              <w:t>支持IPMI/iDRAC/Redfish等远程管理，带独立管理端口</w:t>
            </w:r>
          </w:p>
        </w:tc>
      </w:tr>
      <w:tr w14:paraId="37AAB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vAlign w:val="center"/>
          </w:tcPr>
          <w:p w14:paraId="3989A149">
            <w:pPr>
              <w:keepNext w:val="0"/>
              <w:keepLines w:val="0"/>
              <w:widowControl/>
              <w:suppressLineNumbers w:val="0"/>
              <w:jc w:val="left"/>
              <w:rPr>
                <w:rFonts w:hint="eastAsia" w:ascii="仿宋" w:hAnsi="仿宋" w:eastAsia="仿宋" w:cs="仿宋"/>
                <w:b w:val="0"/>
                <w:bCs w:val="0"/>
                <w:i w:val="0"/>
                <w:iCs w:val="0"/>
                <w:caps w:val="0"/>
                <w:color w:val="0F1115"/>
                <w:spacing w:val="0"/>
                <w:kern w:val="0"/>
                <w:sz w:val="24"/>
                <w:szCs w:val="24"/>
                <w:lang w:val="en-US" w:eastAsia="zh-CN" w:bidi="ar"/>
              </w:rPr>
            </w:pPr>
            <w:r>
              <w:rPr>
                <w:rFonts w:hint="eastAsia" w:ascii="仿宋" w:hAnsi="仿宋" w:eastAsia="仿宋" w:cs="仿宋"/>
                <w:b w:val="0"/>
                <w:bCs w:val="0"/>
                <w:i w:val="0"/>
                <w:iCs w:val="0"/>
                <w:caps w:val="0"/>
                <w:color w:val="0F1115"/>
                <w:spacing w:val="0"/>
                <w:kern w:val="0"/>
                <w:sz w:val="24"/>
                <w:szCs w:val="24"/>
                <w:lang w:val="en-US" w:eastAsia="zh-CN" w:bidi="ar"/>
              </w:rPr>
              <w:t>其他</w:t>
            </w:r>
          </w:p>
        </w:tc>
        <w:tc>
          <w:tcPr>
            <w:tcW w:w="7031" w:type="dxa"/>
            <w:vAlign w:val="center"/>
          </w:tcPr>
          <w:p w14:paraId="264A643E">
            <w:pPr>
              <w:keepNext w:val="0"/>
              <w:keepLines w:val="0"/>
              <w:widowControl/>
              <w:suppressLineNumbers w:val="0"/>
              <w:jc w:val="left"/>
              <w:rPr>
                <w:rFonts w:hint="eastAsia" w:ascii="仿宋" w:hAnsi="仿宋" w:eastAsia="仿宋" w:cs="仿宋"/>
                <w:i w:val="0"/>
                <w:iCs w:val="0"/>
                <w:caps w:val="0"/>
                <w:color w:val="0F1115"/>
                <w:spacing w:val="0"/>
                <w:kern w:val="0"/>
                <w:sz w:val="24"/>
                <w:szCs w:val="24"/>
                <w:lang w:val="en-US" w:eastAsia="zh-CN" w:bidi="ar"/>
              </w:rPr>
            </w:pPr>
            <w:r>
              <w:rPr>
                <w:rFonts w:hint="eastAsia" w:ascii="仿宋" w:hAnsi="仿宋" w:eastAsia="仿宋" w:cs="仿宋"/>
                <w:i w:val="0"/>
                <w:iCs w:val="0"/>
                <w:caps w:val="0"/>
                <w:color w:val="0F1115"/>
                <w:spacing w:val="0"/>
                <w:kern w:val="0"/>
                <w:sz w:val="24"/>
                <w:szCs w:val="24"/>
                <w:lang w:val="en-US" w:eastAsia="zh-CN" w:bidi="ar"/>
              </w:rPr>
              <w:t>标配滑动导轨、电源线、随机资料</w:t>
            </w:r>
          </w:p>
        </w:tc>
      </w:tr>
      <w:tr w14:paraId="1012A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vAlign w:val="center"/>
          </w:tcPr>
          <w:p w14:paraId="39FC551E">
            <w:pPr>
              <w:keepNext w:val="0"/>
              <w:keepLines w:val="0"/>
              <w:widowControl/>
              <w:suppressLineNumbers w:val="0"/>
              <w:jc w:val="left"/>
              <w:rPr>
                <w:rFonts w:hint="eastAsia" w:ascii="仿宋" w:hAnsi="仿宋" w:eastAsia="仿宋" w:cs="仿宋"/>
                <w:b w:val="0"/>
                <w:bCs w:val="0"/>
                <w:i w:val="0"/>
                <w:iCs w:val="0"/>
                <w:caps w:val="0"/>
                <w:color w:val="0F1115"/>
                <w:spacing w:val="0"/>
                <w:kern w:val="0"/>
                <w:sz w:val="24"/>
                <w:szCs w:val="24"/>
                <w:lang w:val="en-US" w:eastAsia="zh-CN" w:bidi="ar"/>
              </w:rPr>
            </w:pPr>
            <w:r>
              <w:rPr>
                <w:rFonts w:hint="eastAsia" w:ascii="仿宋" w:hAnsi="仿宋" w:eastAsia="仿宋" w:cs="仿宋"/>
                <w:b w:val="0"/>
                <w:bCs w:val="0"/>
                <w:i w:val="0"/>
                <w:iCs w:val="0"/>
                <w:caps w:val="0"/>
                <w:color w:val="0F1115"/>
                <w:spacing w:val="0"/>
                <w:kern w:val="0"/>
                <w:sz w:val="24"/>
                <w:szCs w:val="24"/>
                <w:lang w:val="en-US" w:eastAsia="zh-CN" w:bidi="ar"/>
              </w:rPr>
              <w:t>数量</w:t>
            </w:r>
          </w:p>
        </w:tc>
        <w:tc>
          <w:tcPr>
            <w:tcW w:w="7031" w:type="dxa"/>
            <w:vAlign w:val="center"/>
          </w:tcPr>
          <w:p w14:paraId="37F7336A">
            <w:pPr>
              <w:keepNext w:val="0"/>
              <w:keepLines w:val="0"/>
              <w:widowControl/>
              <w:suppressLineNumbers w:val="0"/>
              <w:jc w:val="left"/>
              <w:rPr>
                <w:rFonts w:hint="eastAsia" w:ascii="仿宋" w:hAnsi="仿宋" w:eastAsia="仿宋" w:cs="仿宋"/>
                <w:i w:val="0"/>
                <w:iCs w:val="0"/>
                <w:caps w:val="0"/>
                <w:color w:val="0F1115"/>
                <w:spacing w:val="0"/>
                <w:kern w:val="0"/>
                <w:sz w:val="24"/>
                <w:szCs w:val="24"/>
                <w:lang w:val="en-US" w:eastAsia="zh-CN" w:bidi="ar"/>
              </w:rPr>
            </w:pPr>
            <w:r>
              <w:rPr>
                <w:rFonts w:hint="eastAsia" w:ascii="仿宋" w:hAnsi="仿宋" w:eastAsia="仿宋" w:cs="仿宋"/>
                <w:i w:val="0"/>
                <w:iCs w:val="0"/>
                <w:caps w:val="0"/>
                <w:color w:val="0F1115"/>
                <w:spacing w:val="0"/>
                <w:kern w:val="0"/>
                <w:sz w:val="24"/>
                <w:szCs w:val="24"/>
                <w:lang w:val="en-US" w:eastAsia="zh-CN" w:bidi="ar"/>
              </w:rPr>
              <w:t>1台</w:t>
            </w:r>
          </w:p>
        </w:tc>
      </w:tr>
    </w:tbl>
    <w:p w14:paraId="6699CACE">
      <w:pPr>
        <w:keepNext w:val="0"/>
        <w:keepLines w:val="0"/>
        <w:pageBreakBefore w:val="0"/>
        <w:widowControl/>
        <w:numPr>
          <w:ilvl w:val="0"/>
          <w:numId w:val="5"/>
        </w:numPr>
        <w:kinsoku/>
        <w:wordWrap/>
        <w:overflowPunct/>
        <w:topLinePunct w:val="0"/>
        <w:autoSpaceDE/>
        <w:autoSpaceDN/>
        <w:bidi w:val="0"/>
        <w:adjustRightInd/>
        <w:snapToGrid/>
        <w:spacing w:beforeAutospacing="0" w:afterAutospacing="0" w:line="400" w:lineRule="atLeast"/>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安装实施</w:t>
      </w:r>
      <w:r>
        <w:rPr>
          <w:rFonts w:hint="eastAsia" w:ascii="仿宋" w:hAnsi="仿宋" w:eastAsia="仿宋" w:cs="仿宋"/>
          <w:sz w:val="24"/>
          <w:highlight w:val="none"/>
        </w:rPr>
        <w:t>要求</w:t>
      </w:r>
    </w:p>
    <w:p w14:paraId="7F033E15">
      <w:pPr>
        <w:keepNext w:val="0"/>
        <w:keepLines w:val="0"/>
        <w:pageBreakBefore w:val="0"/>
        <w:widowControl/>
        <w:numPr>
          <w:ilvl w:val="0"/>
          <w:numId w:val="7"/>
        </w:numPr>
        <w:kinsoku/>
        <w:wordWrap/>
        <w:overflowPunct/>
        <w:topLinePunct w:val="0"/>
        <w:autoSpaceDE/>
        <w:autoSpaceDN/>
        <w:bidi w:val="0"/>
        <w:adjustRightInd/>
        <w:snapToGrid/>
        <w:spacing w:beforeAutospacing="0" w:afterAutospacing="0" w:line="400" w:lineRule="atLeast"/>
        <w:ind w:left="-5" w:leftChars="0" w:firstLine="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服务器上架与布线</w:t>
      </w:r>
    </w:p>
    <w:p w14:paraId="32BE7F41">
      <w:pPr>
        <w:keepNext w:val="0"/>
        <w:keepLines w:val="0"/>
        <w:pageBreakBefore w:val="0"/>
        <w:widowControl/>
        <w:numPr>
          <w:ilvl w:val="0"/>
          <w:numId w:val="8"/>
        </w:numPr>
        <w:kinsoku/>
        <w:wordWrap/>
        <w:overflowPunct/>
        <w:topLinePunct w:val="0"/>
        <w:autoSpaceDE/>
        <w:autoSpaceDN/>
        <w:bidi w:val="0"/>
        <w:adjustRightInd/>
        <w:snapToGrid/>
        <w:spacing w:beforeAutospacing="0" w:afterAutospacing="0" w:line="400" w:lineRule="atLeast"/>
        <w:ind w:left="425" w:leftChars="0" w:hanging="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将服务器安装至采购方指定机柜（位置由采购方现场指定），安装导轨并固定；</w:t>
      </w:r>
    </w:p>
    <w:p w14:paraId="615C8DFD">
      <w:pPr>
        <w:keepNext w:val="0"/>
        <w:keepLines w:val="0"/>
        <w:pageBreakBefore w:val="0"/>
        <w:widowControl/>
        <w:numPr>
          <w:ilvl w:val="0"/>
          <w:numId w:val="8"/>
        </w:numPr>
        <w:kinsoku/>
        <w:wordWrap/>
        <w:overflowPunct/>
        <w:topLinePunct w:val="0"/>
        <w:autoSpaceDE/>
        <w:autoSpaceDN/>
        <w:bidi w:val="0"/>
        <w:adjustRightInd/>
        <w:snapToGrid/>
        <w:spacing w:beforeAutospacing="0" w:afterAutospacing="0" w:line="400" w:lineRule="atLeast"/>
        <w:ind w:left="425" w:leftChars="0" w:hanging="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连接电源线至冗余PDU，连接万兆光纤至指定交换机端口（光纤及模块由中标方提供）；</w:t>
      </w:r>
    </w:p>
    <w:p w14:paraId="22F83299">
      <w:pPr>
        <w:keepNext w:val="0"/>
        <w:keepLines w:val="0"/>
        <w:pageBreakBefore w:val="0"/>
        <w:widowControl/>
        <w:numPr>
          <w:ilvl w:val="0"/>
          <w:numId w:val="8"/>
        </w:numPr>
        <w:kinsoku/>
        <w:wordWrap/>
        <w:overflowPunct/>
        <w:topLinePunct w:val="0"/>
        <w:autoSpaceDE/>
        <w:autoSpaceDN/>
        <w:bidi w:val="0"/>
        <w:adjustRightInd/>
        <w:snapToGrid/>
        <w:spacing w:beforeAutospacing="0" w:afterAutospacing="0" w:line="400" w:lineRule="atLeast"/>
        <w:ind w:left="425" w:leftChars="0" w:hanging="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理线并标识，保证机柜整洁。</w:t>
      </w:r>
    </w:p>
    <w:p w14:paraId="3F888870">
      <w:pPr>
        <w:keepNext w:val="0"/>
        <w:keepLines w:val="0"/>
        <w:pageBreakBefore w:val="0"/>
        <w:widowControl/>
        <w:numPr>
          <w:ilvl w:val="0"/>
          <w:numId w:val="7"/>
        </w:numPr>
        <w:kinsoku/>
        <w:wordWrap/>
        <w:overflowPunct/>
        <w:topLinePunct w:val="0"/>
        <w:autoSpaceDE/>
        <w:autoSpaceDN/>
        <w:bidi w:val="0"/>
        <w:adjustRightInd/>
        <w:snapToGrid/>
        <w:spacing w:beforeAutospacing="0" w:afterAutospacing="0" w:line="400" w:lineRule="atLeast"/>
        <w:ind w:left="-5" w:leftChars="0" w:firstLine="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操作系统与软件部署</w:t>
      </w:r>
    </w:p>
    <w:p w14:paraId="49E5D150">
      <w:pPr>
        <w:keepNext w:val="0"/>
        <w:keepLines w:val="0"/>
        <w:pageBreakBefore w:val="0"/>
        <w:widowControl/>
        <w:numPr>
          <w:ilvl w:val="0"/>
          <w:numId w:val="9"/>
        </w:numPr>
        <w:kinsoku/>
        <w:wordWrap/>
        <w:overflowPunct/>
        <w:topLinePunct w:val="0"/>
        <w:autoSpaceDE/>
        <w:autoSpaceDN/>
        <w:bidi w:val="0"/>
        <w:adjustRightInd/>
        <w:snapToGrid/>
        <w:spacing w:beforeAutospacing="0" w:afterAutospacing="0" w:line="400" w:lineRule="atLeast"/>
        <w:ind w:left="425" w:leftChars="0" w:hanging="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根据采购方要求，</w:t>
      </w:r>
      <w:r>
        <w:rPr>
          <w:rFonts w:hint="default" w:ascii="仿宋" w:hAnsi="仿宋" w:eastAsia="仿宋" w:cs="仿宋"/>
          <w:sz w:val="24"/>
          <w:highlight w:val="none"/>
          <w:woUserID w:val="1"/>
        </w:rPr>
        <w:t>安装 CentOS 7.9 64位 操作系统。</w:t>
      </w:r>
    </w:p>
    <w:p w14:paraId="2E611EB6">
      <w:pPr>
        <w:keepNext w:val="0"/>
        <w:keepLines w:val="0"/>
        <w:pageBreakBefore w:val="0"/>
        <w:widowControl/>
        <w:numPr>
          <w:ilvl w:val="0"/>
          <w:numId w:val="9"/>
        </w:numPr>
        <w:kinsoku/>
        <w:wordWrap/>
        <w:overflowPunct/>
        <w:topLinePunct w:val="0"/>
        <w:autoSpaceDE/>
        <w:autoSpaceDN/>
        <w:bidi w:val="0"/>
        <w:adjustRightInd/>
        <w:snapToGrid/>
        <w:spacing w:beforeAutospacing="0" w:afterAutospacing="0" w:line="400" w:lineRule="atLeast"/>
        <w:ind w:left="425" w:leftChars="0" w:hanging="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安装必要的驱动、补丁及管理工具；</w:t>
      </w:r>
    </w:p>
    <w:p w14:paraId="5D49523D">
      <w:pPr>
        <w:keepNext w:val="0"/>
        <w:keepLines w:val="0"/>
        <w:pageBreakBefore w:val="0"/>
        <w:widowControl/>
        <w:numPr>
          <w:ilvl w:val="0"/>
          <w:numId w:val="9"/>
        </w:numPr>
        <w:kinsoku/>
        <w:wordWrap/>
        <w:overflowPunct/>
        <w:topLinePunct w:val="0"/>
        <w:autoSpaceDE/>
        <w:autoSpaceDN/>
        <w:bidi w:val="0"/>
        <w:adjustRightInd/>
        <w:snapToGrid/>
        <w:spacing w:beforeAutospacing="0" w:afterAutospacing="0" w:line="400" w:lineRule="atLeast"/>
        <w:ind w:left="425" w:leftChars="0" w:hanging="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配置RAID阵列（系统盘RAID 1、数据盘RAID 1）并完成分区格式化；</w:t>
      </w:r>
    </w:p>
    <w:p w14:paraId="159B9696">
      <w:pPr>
        <w:keepNext w:val="0"/>
        <w:keepLines w:val="0"/>
        <w:pageBreakBefore w:val="0"/>
        <w:widowControl/>
        <w:numPr>
          <w:ilvl w:val="0"/>
          <w:numId w:val="9"/>
        </w:numPr>
        <w:kinsoku/>
        <w:wordWrap/>
        <w:overflowPunct/>
        <w:topLinePunct w:val="0"/>
        <w:autoSpaceDE/>
        <w:autoSpaceDN/>
        <w:bidi w:val="0"/>
        <w:adjustRightInd/>
        <w:snapToGrid/>
        <w:spacing w:beforeAutospacing="0" w:afterAutospacing="0" w:line="400" w:lineRule="atLeast"/>
        <w:ind w:left="425" w:leftChars="0" w:hanging="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按采购方要求配置IP地址、主机名、DNS等网络参数；</w:t>
      </w:r>
    </w:p>
    <w:p w14:paraId="5DA40BE8">
      <w:pPr>
        <w:keepNext w:val="0"/>
        <w:keepLines w:val="0"/>
        <w:pageBreakBefore w:val="0"/>
        <w:widowControl/>
        <w:numPr>
          <w:ilvl w:val="0"/>
          <w:numId w:val="9"/>
        </w:numPr>
        <w:kinsoku/>
        <w:wordWrap/>
        <w:overflowPunct/>
        <w:topLinePunct w:val="0"/>
        <w:autoSpaceDE/>
        <w:autoSpaceDN/>
        <w:bidi w:val="0"/>
        <w:adjustRightInd/>
        <w:snapToGrid/>
        <w:spacing w:beforeAutospacing="0" w:afterAutospacing="0" w:line="400" w:lineRule="atLeast"/>
        <w:ind w:left="425" w:leftChars="0" w:hanging="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协助采购方完成DRG管理系统的部署（系统安装介质由采购方提供，中标方配合环境准备）。</w:t>
      </w:r>
    </w:p>
    <w:p w14:paraId="75172788">
      <w:pPr>
        <w:keepNext w:val="0"/>
        <w:keepLines w:val="0"/>
        <w:pageBreakBefore w:val="0"/>
        <w:widowControl/>
        <w:numPr>
          <w:ilvl w:val="0"/>
          <w:numId w:val="7"/>
        </w:numPr>
        <w:kinsoku/>
        <w:wordWrap/>
        <w:overflowPunct/>
        <w:topLinePunct w:val="0"/>
        <w:autoSpaceDE/>
        <w:autoSpaceDN/>
        <w:bidi w:val="0"/>
        <w:adjustRightInd/>
        <w:snapToGrid/>
        <w:spacing w:beforeAutospacing="0" w:afterAutospacing="0" w:line="400" w:lineRule="atLeast"/>
        <w:ind w:left="-5" w:leftChars="0" w:firstLine="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安全加固</w:t>
      </w:r>
    </w:p>
    <w:p w14:paraId="302C1DC3">
      <w:pPr>
        <w:keepNext w:val="0"/>
        <w:keepLines w:val="0"/>
        <w:pageBreakBefore w:val="0"/>
        <w:widowControl/>
        <w:numPr>
          <w:ilvl w:val="0"/>
          <w:numId w:val="10"/>
        </w:numPr>
        <w:kinsoku/>
        <w:wordWrap/>
        <w:overflowPunct/>
        <w:topLinePunct w:val="0"/>
        <w:autoSpaceDE/>
        <w:autoSpaceDN/>
        <w:bidi w:val="0"/>
        <w:adjustRightInd/>
        <w:snapToGrid/>
        <w:spacing w:beforeAutospacing="0" w:afterAutospacing="0" w:line="400" w:lineRule="atLeast"/>
        <w:ind w:left="425" w:leftChars="0" w:hanging="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关闭高危端口（如135、139、445等），启用防火墙并配置最小化开放端口策略；</w:t>
      </w:r>
    </w:p>
    <w:p w14:paraId="4708AB42">
      <w:pPr>
        <w:keepNext w:val="0"/>
        <w:keepLines w:val="0"/>
        <w:pageBreakBefore w:val="0"/>
        <w:widowControl/>
        <w:numPr>
          <w:ilvl w:val="0"/>
          <w:numId w:val="10"/>
        </w:numPr>
        <w:kinsoku/>
        <w:wordWrap/>
        <w:overflowPunct/>
        <w:topLinePunct w:val="0"/>
        <w:autoSpaceDE/>
        <w:autoSpaceDN/>
        <w:bidi w:val="0"/>
        <w:adjustRightInd/>
        <w:snapToGrid/>
        <w:spacing w:beforeAutospacing="0" w:afterAutospacing="0" w:line="400" w:lineRule="atLeast"/>
        <w:ind w:left="425" w:leftChars="0" w:hanging="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修改默认管理员账户名称，设置强密码策略；</w:t>
      </w:r>
    </w:p>
    <w:p w14:paraId="3728CB45">
      <w:pPr>
        <w:keepNext w:val="0"/>
        <w:keepLines w:val="0"/>
        <w:pageBreakBefore w:val="0"/>
        <w:widowControl/>
        <w:numPr>
          <w:ilvl w:val="0"/>
          <w:numId w:val="10"/>
        </w:numPr>
        <w:kinsoku/>
        <w:wordWrap/>
        <w:overflowPunct/>
        <w:topLinePunct w:val="0"/>
        <w:autoSpaceDE/>
        <w:autoSpaceDN/>
        <w:bidi w:val="0"/>
        <w:adjustRightInd/>
        <w:snapToGrid/>
        <w:spacing w:beforeAutospacing="0" w:afterAutospacing="0" w:line="400" w:lineRule="atLeast"/>
        <w:ind w:left="425" w:leftChars="0" w:hanging="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关闭不必要的系统服务，禁用未使用的硬件接口（如USB口可根据要求禁用）；</w:t>
      </w:r>
    </w:p>
    <w:p w14:paraId="2789889A">
      <w:pPr>
        <w:keepNext w:val="0"/>
        <w:keepLines w:val="0"/>
        <w:pageBreakBefore w:val="0"/>
        <w:widowControl/>
        <w:numPr>
          <w:ilvl w:val="0"/>
          <w:numId w:val="10"/>
        </w:numPr>
        <w:kinsoku/>
        <w:wordWrap/>
        <w:overflowPunct/>
        <w:topLinePunct w:val="0"/>
        <w:autoSpaceDE/>
        <w:autoSpaceDN/>
        <w:bidi w:val="0"/>
        <w:adjustRightInd/>
        <w:snapToGrid/>
        <w:spacing w:beforeAutospacing="0" w:afterAutospacing="0" w:line="400" w:lineRule="atLeast"/>
        <w:ind w:left="425" w:leftChars="0" w:hanging="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安装防病毒软件（由采购方提供）并更新病毒库。</w:t>
      </w:r>
    </w:p>
    <w:p w14:paraId="39CFA0C8">
      <w:pPr>
        <w:keepNext w:val="0"/>
        <w:keepLines w:val="0"/>
        <w:pageBreakBefore w:val="0"/>
        <w:widowControl/>
        <w:numPr>
          <w:ilvl w:val="0"/>
          <w:numId w:val="7"/>
        </w:numPr>
        <w:kinsoku/>
        <w:wordWrap/>
        <w:overflowPunct/>
        <w:topLinePunct w:val="0"/>
        <w:autoSpaceDE/>
        <w:autoSpaceDN/>
        <w:bidi w:val="0"/>
        <w:adjustRightInd/>
        <w:snapToGrid/>
        <w:spacing w:beforeAutospacing="0" w:afterAutospacing="0" w:line="400" w:lineRule="atLeast"/>
        <w:ind w:left="-5" w:leftChars="0" w:firstLine="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数据迁移与验证</w:t>
      </w:r>
    </w:p>
    <w:p w14:paraId="541C6968">
      <w:pPr>
        <w:keepNext w:val="0"/>
        <w:keepLines w:val="0"/>
        <w:pageBreakBefore w:val="0"/>
        <w:widowControl/>
        <w:numPr>
          <w:ilvl w:val="0"/>
          <w:numId w:val="11"/>
        </w:numPr>
        <w:kinsoku/>
        <w:wordWrap/>
        <w:overflowPunct/>
        <w:topLinePunct w:val="0"/>
        <w:autoSpaceDE/>
        <w:autoSpaceDN/>
        <w:bidi w:val="0"/>
        <w:adjustRightInd/>
        <w:snapToGrid/>
        <w:spacing w:beforeAutospacing="0" w:afterAutospacing="0" w:line="400" w:lineRule="atLeast"/>
        <w:ind w:left="425" w:leftChars="0" w:hanging="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若需从原超融合平台迁移DRG相关测试数据，中标方应配合采购方完成数据导出、导入及验证工作；</w:t>
      </w:r>
    </w:p>
    <w:p w14:paraId="739B4196">
      <w:pPr>
        <w:keepNext w:val="0"/>
        <w:keepLines w:val="0"/>
        <w:pageBreakBefore w:val="0"/>
        <w:widowControl/>
        <w:numPr>
          <w:ilvl w:val="0"/>
          <w:numId w:val="11"/>
        </w:numPr>
        <w:kinsoku/>
        <w:wordWrap/>
        <w:overflowPunct/>
        <w:topLinePunct w:val="0"/>
        <w:autoSpaceDE/>
        <w:autoSpaceDN/>
        <w:bidi w:val="0"/>
        <w:adjustRightInd/>
        <w:snapToGrid/>
        <w:spacing w:beforeAutospacing="0" w:afterAutospacing="0" w:line="400" w:lineRule="atLeast"/>
        <w:ind w:left="425" w:leftChars="0" w:hanging="425" w:firstLineChars="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rPr>
        <w:t>确保迁移后数据完整、应用可正常访问。</w:t>
      </w:r>
    </w:p>
    <w:p w14:paraId="0F543680">
      <w:pPr>
        <w:keepNext w:val="0"/>
        <w:keepLines w:val="0"/>
        <w:pageBreakBefore w:val="0"/>
        <w:widowControl/>
        <w:numPr>
          <w:ilvl w:val="0"/>
          <w:numId w:val="5"/>
        </w:numPr>
        <w:kinsoku/>
        <w:wordWrap/>
        <w:overflowPunct/>
        <w:topLinePunct w:val="0"/>
        <w:autoSpaceDE/>
        <w:autoSpaceDN/>
        <w:bidi w:val="0"/>
        <w:adjustRightInd/>
        <w:snapToGrid/>
        <w:spacing w:beforeAutospacing="0" w:afterAutospacing="0" w:line="400" w:lineRule="atLeast"/>
        <w:ind w:left="0" w:leftChars="0"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服务要求</w:t>
      </w:r>
    </w:p>
    <w:p w14:paraId="5DBA946D">
      <w:pPr>
        <w:keepNext w:val="0"/>
        <w:keepLines w:val="0"/>
        <w:pageBreakBefore w:val="0"/>
        <w:widowControl/>
        <w:numPr>
          <w:ilvl w:val="0"/>
          <w:numId w:val="12"/>
        </w:numPr>
        <w:kinsoku/>
        <w:wordWrap/>
        <w:overflowPunct/>
        <w:topLinePunct w:val="0"/>
        <w:autoSpaceDE/>
        <w:autoSpaceDN/>
        <w:bidi w:val="0"/>
        <w:adjustRightInd/>
        <w:snapToGrid/>
        <w:spacing w:beforeAutospacing="0" w:afterAutospacing="0" w:line="400" w:lineRule="atLeast"/>
        <w:ind w:left="-5" w:leftChars="0" w:firstLine="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质保期：提供≥3年原厂硬件质保（投标时须明确），质保期内免费维修或更换故障部件；</w:t>
      </w:r>
    </w:p>
    <w:p w14:paraId="09FF5CF3">
      <w:pPr>
        <w:keepNext w:val="0"/>
        <w:keepLines w:val="0"/>
        <w:pageBreakBefore w:val="0"/>
        <w:widowControl/>
        <w:numPr>
          <w:ilvl w:val="0"/>
          <w:numId w:val="12"/>
        </w:numPr>
        <w:kinsoku/>
        <w:wordWrap/>
        <w:overflowPunct/>
        <w:topLinePunct w:val="0"/>
        <w:autoSpaceDE/>
        <w:autoSpaceDN/>
        <w:bidi w:val="0"/>
        <w:adjustRightInd/>
        <w:snapToGrid/>
        <w:spacing w:beforeAutospacing="0" w:afterAutospacing="0" w:line="400" w:lineRule="atLeast"/>
        <w:ind w:left="-5" w:leftChars="0" w:firstLine="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现场服务：安装、调试、服务交付等必须现场进行，并遵守采购单位的作息时间和安全管理规定；</w:t>
      </w:r>
    </w:p>
    <w:p w14:paraId="7F984970">
      <w:pPr>
        <w:keepNext w:val="0"/>
        <w:keepLines w:val="0"/>
        <w:pageBreakBefore w:val="0"/>
        <w:widowControl/>
        <w:numPr>
          <w:ilvl w:val="0"/>
          <w:numId w:val="12"/>
        </w:numPr>
        <w:kinsoku/>
        <w:wordWrap/>
        <w:overflowPunct/>
        <w:topLinePunct w:val="0"/>
        <w:autoSpaceDE/>
        <w:autoSpaceDN/>
        <w:bidi w:val="0"/>
        <w:adjustRightInd/>
        <w:snapToGrid/>
        <w:spacing w:beforeAutospacing="0" w:afterAutospacing="0" w:line="400" w:lineRule="atLeast"/>
        <w:ind w:left="-5" w:leftChars="0" w:firstLine="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响应时间：质保期内，硬件故障4工作小时内响应，如需现场服务，应在下一个工作日内到达；提供7×24小时电话技术支持；</w:t>
      </w:r>
    </w:p>
    <w:p w14:paraId="24403B25">
      <w:pPr>
        <w:keepNext w:val="0"/>
        <w:keepLines w:val="0"/>
        <w:pageBreakBefore w:val="0"/>
        <w:widowControl/>
        <w:numPr>
          <w:ilvl w:val="0"/>
          <w:numId w:val="12"/>
        </w:numPr>
        <w:kinsoku/>
        <w:wordWrap/>
        <w:overflowPunct/>
        <w:topLinePunct w:val="0"/>
        <w:autoSpaceDE/>
        <w:autoSpaceDN/>
        <w:bidi w:val="0"/>
        <w:adjustRightInd/>
        <w:snapToGrid/>
        <w:spacing w:beforeAutospacing="0" w:afterAutospacing="0" w:line="400" w:lineRule="atLeast"/>
        <w:ind w:left="-5" w:leftChars="0" w:firstLine="42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本地化服务：投标人需在项目所在地（或临近区域）有稳定的服务机构或授权服务商，具备快速响应能力；</w:t>
      </w:r>
    </w:p>
    <w:p w14:paraId="5517EB9F">
      <w:pPr>
        <w:keepNext w:val="0"/>
        <w:keepLines w:val="0"/>
        <w:pageBreakBefore w:val="0"/>
        <w:widowControl/>
        <w:numPr>
          <w:ilvl w:val="0"/>
          <w:numId w:val="12"/>
        </w:numPr>
        <w:kinsoku/>
        <w:wordWrap/>
        <w:overflowPunct/>
        <w:topLinePunct w:val="0"/>
        <w:autoSpaceDE/>
        <w:autoSpaceDN/>
        <w:bidi w:val="0"/>
        <w:adjustRightInd/>
        <w:snapToGrid/>
        <w:spacing w:beforeAutospacing="0" w:afterAutospacing="0" w:line="400" w:lineRule="atLeast"/>
        <w:ind w:left="-5" w:leftChars="0" w:firstLine="425" w:firstLineChars="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rPr>
        <w:t>安全保密：严格遵守采购人信息安全规定，操作人员需签署保密协议</w:t>
      </w:r>
      <w:r>
        <w:rPr>
          <w:rFonts w:hint="eastAsia" w:ascii="仿宋" w:hAnsi="仿宋" w:eastAsia="仿宋" w:cs="仿宋"/>
          <w:sz w:val="24"/>
          <w:highlight w:val="none"/>
          <w:lang w:val="en-US" w:eastAsia="zh-CN"/>
        </w:rPr>
        <w:t>。</w:t>
      </w:r>
    </w:p>
    <w:p w14:paraId="294A30F7">
      <w:pPr>
        <w:keepNext w:val="0"/>
        <w:keepLines w:val="0"/>
        <w:pageBreakBefore w:val="0"/>
        <w:widowControl/>
        <w:numPr>
          <w:ilvl w:val="0"/>
          <w:numId w:val="5"/>
        </w:numPr>
        <w:kinsoku/>
        <w:wordWrap/>
        <w:overflowPunct/>
        <w:topLinePunct w:val="0"/>
        <w:autoSpaceDE/>
        <w:autoSpaceDN/>
        <w:bidi w:val="0"/>
        <w:adjustRightInd/>
        <w:snapToGrid/>
        <w:spacing w:beforeAutospacing="0" w:afterAutospacing="0" w:line="400" w:lineRule="atLeast"/>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rPr>
        <w:t>项目实施要求</w:t>
      </w:r>
    </w:p>
    <w:p w14:paraId="5CB6ABDF">
      <w:pPr>
        <w:keepNext w:val="0"/>
        <w:keepLines w:val="0"/>
        <w:pageBreakBefore w:val="0"/>
        <w:widowControl/>
        <w:numPr>
          <w:ilvl w:val="0"/>
          <w:numId w:val="13"/>
        </w:numPr>
        <w:kinsoku/>
        <w:wordWrap/>
        <w:overflowPunct/>
        <w:topLinePunct w:val="0"/>
        <w:autoSpaceDE/>
        <w:autoSpaceDN/>
        <w:bidi w:val="0"/>
        <w:adjustRightInd/>
        <w:snapToGrid/>
        <w:spacing w:beforeAutospacing="0" w:afterAutospacing="0" w:line="400" w:lineRule="atLeast"/>
        <w:ind w:left="0" w:leftChars="0" w:firstLine="41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项目周期：合同签订后7个工作日内完成设备交付、安装、调试及服务，需提供详细的项目进度计划表；</w:t>
      </w:r>
    </w:p>
    <w:p w14:paraId="2490363A">
      <w:pPr>
        <w:keepNext w:val="0"/>
        <w:keepLines w:val="0"/>
        <w:pageBreakBefore w:val="0"/>
        <w:widowControl/>
        <w:numPr>
          <w:ilvl w:val="0"/>
          <w:numId w:val="13"/>
        </w:numPr>
        <w:kinsoku/>
        <w:wordWrap/>
        <w:overflowPunct/>
        <w:topLinePunct w:val="0"/>
        <w:autoSpaceDE/>
        <w:autoSpaceDN/>
        <w:bidi w:val="0"/>
        <w:adjustRightInd/>
        <w:snapToGrid/>
        <w:spacing w:beforeAutospacing="0" w:afterAutospacing="0" w:line="400" w:lineRule="atLeast"/>
        <w:ind w:left="0" w:leftChars="0" w:firstLine="41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交付地点：医院中心机房（指定机柜）；</w:t>
      </w:r>
    </w:p>
    <w:p w14:paraId="399EAD43">
      <w:pPr>
        <w:keepNext w:val="0"/>
        <w:keepLines w:val="0"/>
        <w:pageBreakBefore w:val="0"/>
        <w:widowControl/>
        <w:numPr>
          <w:ilvl w:val="0"/>
          <w:numId w:val="13"/>
        </w:numPr>
        <w:kinsoku/>
        <w:wordWrap/>
        <w:overflowPunct/>
        <w:topLinePunct w:val="0"/>
        <w:autoSpaceDE/>
        <w:autoSpaceDN/>
        <w:bidi w:val="0"/>
        <w:adjustRightInd/>
        <w:snapToGrid/>
        <w:spacing w:beforeAutospacing="0" w:afterAutospacing="0" w:line="400" w:lineRule="atLeast"/>
        <w:ind w:left="0" w:leftChars="0" w:firstLine="41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运输安装：中标方负责所有货物的运输、卸货、搬运、安装调试，费用包含在总价中；</w:t>
      </w:r>
    </w:p>
    <w:p w14:paraId="1AD3D482">
      <w:pPr>
        <w:keepNext w:val="0"/>
        <w:keepLines w:val="0"/>
        <w:pageBreakBefore w:val="0"/>
        <w:widowControl/>
        <w:numPr>
          <w:ilvl w:val="0"/>
          <w:numId w:val="13"/>
        </w:numPr>
        <w:kinsoku/>
        <w:wordWrap/>
        <w:overflowPunct/>
        <w:topLinePunct w:val="0"/>
        <w:autoSpaceDE/>
        <w:autoSpaceDN/>
        <w:bidi w:val="0"/>
        <w:adjustRightInd/>
        <w:snapToGrid/>
        <w:spacing w:beforeAutospacing="0" w:afterAutospacing="0" w:line="400" w:lineRule="atLeast"/>
        <w:ind w:left="0" w:leftChars="0" w:firstLine="415" w:firstLineChars="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rPr>
        <w:t>安装调试：必须保证服务器正常运行，并通过采购方初步验收测试（含压力测试、I/O测试）</w:t>
      </w:r>
      <w:r>
        <w:rPr>
          <w:rFonts w:hint="eastAsia" w:ascii="仿宋" w:hAnsi="仿宋" w:eastAsia="仿宋" w:cs="仿宋"/>
          <w:sz w:val="24"/>
          <w:highlight w:val="none"/>
          <w:lang w:eastAsia="zh-CN"/>
        </w:rPr>
        <w:t>。</w:t>
      </w:r>
    </w:p>
    <w:p w14:paraId="23A4C6CC">
      <w:pPr>
        <w:keepNext w:val="0"/>
        <w:keepLines w:val="0"/>
        <w:pageBreakBefore w:val="0"/>
        <w:widowControl/>
        <w:numPr>
          <w:ilvl w:val="0"/>
          <w:numId w:val="5"/>
        </w:numPr>
        <w:kinsoku/>
        <w:wordWrap/>
        <w:overflowPunct/>
        <w:topLinePunct w:val="0"/>
        <w:autoSpaceDE/>
        <w:autoSpaceDN/>
        <w:bidi w:val="0"/>
        <w:adjustRightInd/>
        <w:snapToGrid/>
        <w:spacing w:beforeAutospacing="0" w:afterAutospacing="0" w:line="400" w:lineRule="atLeast"/>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验收标准​</w:t>
      </w:r>
    </w:p>
    <w:p w14:paraId="38534327">
      <w:pPr>
        <w:keepNext w:val="0"/>
        <w:keepLines w:val="0"/>
        <w:pageBreakBefore w:val="0"/>
        <w:widowControl/>
        <w:numPr>
          <w:ilvl w:val="0"/>
          <w:numId w:val="14"/>
        </w:numPr>
        <w:kinsoku/>
        <w:wordWrap/>
        <w:overflowPunct/>
        <w:topLinePunct w:val="0"/>
        <w:autoSpaceDE/>
        <w:autoSpaceDN/>
        <w:bidi w:val="0"/>
        <w:adjustRightInd/>
        <w:snapToGrid/>
        <w:spacing w:beforeAutospacing="0" w:afterAutospacing="0" w:line="400" w:lineRule="atLeast"/>
        <w:ind w:left="0" w:leftChars="0" w:firstLine="41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设备型号、规格、数量与合同一致；</w:t>
      </w:r>
    </w:p>
    <w:p w14:paraId="76CA27A5">
      <w:pPr>
        <w:keepNext w:val="0"/>
        <w:keepLines w:val="0"/>
        <w:pageBreakBefore w:val="0"/>
        <w:widowControl/>
        <w:numPr>
          <w:ilvl w:val="0"/>
          <w:numId w:val="14"/>
        </w:numPr>
        <w:kinsoku/>
        <w:wordWrap/>
        <w:overflowPunct/>
        <w:topLinePunct w:val="0"/>
        <w:autoSpaceDE/>
        <w:autoSpaceDN/>
        <w:bidi w:val="0"/>
        <w:adjustRightInd/>
        <w:snapToGrid/>
        <w:spacing w:beforeAutospacing="0" w:afterAutospacing="0" w:line="400" w:lineRule="atLeast"/>
        <w:ind w:left="0" w:leftChars="0" w:firstLine="41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所有硬件通过性能测试（如CPU、内存、硬盘读写速度、网络吞吐量等）；</w:t>
      </w:r>
    </w:p>
    <w:p w14:paraId="4FFC3148">
      <w:pPr>
        <w:keepNext w:val="0"/>
        <w:keepLines w:val="0"/>
        <w:pageBreakBefore w:val="0"/>
        <w:widowControl/>
        <w:numPr>
          <w:ilvl w:val="0"/>
          <w:numId w:val="14"/>
        </w:numPr>
        <w:kinsoku/>
        <w:wordWrap/>
        <w:overflowPunct/>
        <w:topLinePunct w:val="0"/>
        <w:autoSpaceDE/>
        <w:autoSpaceDN/>
        <w:bidi w:val="0"/>
        <w:adjustRightInd/>
        <w:snapToGrid/>
        <w:spacing w:beforeAutospacing="0" w:afterAutospacing="0" w:line="400" w:lineRule="atLeast"/>
        <w:ind w:left="0" w:leftChars="0" w:firstLine="41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操作系统及驱动安装正确，网络连通性良好，安全策略到位；</w:t>
      </w:r>
    </w:p>
    <w:p w14:paraId="665A82F5">
      <w:pPr>
        <w:keepNext w:val="0"/>
        <w:keepLines w:val="0"/>
        <w:pageBreakBefore w:val="0"/>
        <w:widowControl/>
        <w:numPr>
          <w:ilvl w:val="0"/>
          <w:numId w:val="14"/>
        </w:numPr>
        <w:kinsoku/>
        <w:wordWrap/>
        <w:overflowPunct/>
        <w:topLinePunct w:val="0"/>
        <w:autoSpaceDE/>
        <w:autoSpaceDN/>
        <w:bidi w:val="0"/>
        <w:adjustRightInd/>
        <w:snapToGrid/>
        <w:spacing w:beforeAutospacing="0" w:afterAutospacing="0" w:line="400" w:lineRule="atLeast"/>
        <w:ind w:left="0" w:leftChars="0" w:firstLine="41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DRG管理系统部署成功，可正常运行（由采购方确认）；</w:t>
      </w:r>
    </w:p>
    <w:p w14:paraId="2F34206B">
      <w:pPr>
        <w:keepNext w:val="0"/>
        <w:keepLines w:val="0"/>
        <w:pageBreakBefore w:val="0"/>
        <w:widowControl/>
        <w:numPr>
          <w:ilvl w:val="0"/>
          <w:numId w:val="14"/>
        </w:numPr>
        <w:kinsoku/>
        <w:wordWrap/>
        <w:overflowPunct/>
        <w:topLinePunct w:val="0"/>
        <w:autoSpaceDE/>
        <w:autoSpaceDN/>
        <w:bidi w:val="0"/>
        <w:adjustRightInd/>
        <w:snapToGrid/>
        <w:spacing w:beforeAutospacing="0" w:afterAutospacing="0" w:line="400" w:lineRule="atLeast"/>
        <w:ind w:left="0" w:leftChars="0" w:firstLine="415" w:firstLineChars="0"/>
        <w:textAlignment w:val="auto"/>
        <w:rPr>
          <w:rFonts w:hint="eastAsia" w:ascii="仿宋" w:hAnsi="仿宋" w:eastAsia="仿宋" w:cs="仿宋"/>
          <w:sz w:val="24"/>
          <w:highlight w:val="none"/>
        </w:rPr>
      </w:pPr>
      <w:r>
        <w:rPr>
          <w:rFonts w:hint="eastAsia" w:ascii="仿宋" w:hAnsi="仿宋" w:eastAsia="仿宋" w:cs="仿宋"/>
          <w:sz w:val="24"/>
          <w:highlight w:val="none"/>
        </w:rPr>
        <w:t>相关使用说明书、保修卡、合格证、发票等完整移交；</w:t>
      </w:r>
    </w:p>
    <w:p w14:paraId="76EA94B6">
      <w:pPr>
        <w:keepNext w:val="0"/>
        <w:keepLines w:val="0"/>
        <w:pageBreakBefore w:val="0"/>
        <w:widowControl/>
        <w:numPr>
          <w:ilvl w:val="0"/>
          <w:numId w:val="14"/>
        </w:numPr>
        <w:kinsoku/>
        <w:wordWrap/>
        <w:overflowPunct/>
        <w:topLinePunct w:val="0"/>
        <w:autoSpaceDE/>
        <w:autoSpaceDN/>
        <w:bidi w:val="0"/>
        <w:adjustRightInd/>
        <w:snapToGrid/>
        <w:spacing w:beforeAutospacing="0" w:afterAutospacing="0" w:line="400" w:lineRule="atLeast"/>
        <w:ind w:left="0" w:leftChars="0" w:firstLine="415" w:firstLineChars="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rPr>
        <w:t>签署项目验收报告</w:t>
      </w:r>
      <w:r>
        <w:rPr>
          <w:rFonts w:hint="eastAsia" w:ascii="仿宋" w:hAnsi="仿宋" w:eastAsia="仿宋" w:cs="仿宋"/>
          <w:sz w:val="24"/>
          <w:highlight w:val="none"/>
          <w:lang w:eastAsia="zh-CN"/>
        </w:rPr>
        <w:t>。</w:t>
      </w:r>
    </w:p>
    <w:p w14:paraId="7C41644C">
      <w:pPr>
        <w:pStyle w:val="3"/>
        <w:keepNext w:val="0"/>
        <w:keepLines w:val="0"/>
        <w:pageBreakBefore w:val="0"/>
        <w:widowControl/>
        <w:numPr>
          <w:ilvl w:val="0"/>
          <w:numId w:val="1"/>
        </w:numPr>
        <w:wordWrap/>
        <w:topLinePunct w:val="0"/>
        <w:bidi w:val="0"/>
        <w:adjustRightInd/>
        <w:spacing w:beforeAutospacing="0" w:afterAutospacing="0" w:line="400" w:lineRule="atLeast"/>
        <w:ind w:firstLine="562"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投标人资格要求</w:t>
      </w:r>
    </w:p>
    <w:p w14:paraId="3BBA4EBB">
      <w:pPr>
        <w:keepNext w:val="0"/>
        <w:keepLines w:val="0"/>
        <w:pageBreakBefore w:val="0"/>
        <w:widowControl/>
        <w:numPr>
          <w:ilvl w:val="0"/>
          <w:numId w:val="15"/>
        </w:numPr>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具有独立承担民事责任的能力；</w:t>
      </w:r>
    </w:p>
    <w:p w14:paraId="31AC9AFC">
      <w:pPr>
        <w:keepNext w:val="0"/>
        <w:keepLines w:val="0"/>
        <w:pageBreakBefore w:val="0"/>
        <w:widowControl/>
        <w:numPr>
          <w:ilvl w:val="0"/>
          <w:numId w:val="15"/>
        </w:numPr>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具有良好的商业信誉和健全的财务制度；</w:t>
      </w:r>
    </w:p>
    <w:p w14:paraId="621BADDB">
      <w:pPr>
        <w:keepNext w:val="0"/>
        <w:keepLines w:val="0"/>
        <w:pageBreakBefore w:val="0"/>
        <w:widowControl/>
        <w:numPr>
          <w:ilvl w:val="0"/>
          <w:numId w:val="15"/>
        </w:numPr>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具有履行合同所必需的设备和专业技术能力；</w:t>
      </w:r>
    </w:p>
    <w:p w14:paraId="58F5E017">
      <w:pPr>
        <w:keepNext w:val="0"/>
        <w:keepLines w:val="0"/>
        <w:pageBreakBefore w:val="0"/>
        <w:widowControl/>
        <w:numPr>
          <w:ilvl w:val="0"/>
          <w:numId w:val="15"/>
        </w:numPr>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具有依法缴纳税收和社会保障资金的良好记录；</w:t>
      </w:r>
    </w:p>
    <w:p w14:paraId="41928494">
      <w:pPr>
        <w:keepNext w:val="0"/>
        <w:keepLines w:val="0"/>
        <w:pageBreakBefore w:val="0"/>
        <w:widowControl/>
        <w:numPr>
          <w:ilvl w:val="0"/>
          <w:numId w:val="15"/>
        </w:numPr>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三年内，在经营活动中没有重大违法记录且未被列入”失信被执行人、重大税收违法案件当事人名单、政府采购严重违法失信行为记录名单”；</w:t>
      </w:r>
    </w:p>
    <w:p w14:paraId="2147CDEA">
      <w:pPr>
        <w:keepNext w:val="0"/>
        <w:keepLines w:val="0"/>
        <w:pageBreakBefore w:val="0"/>
        <w:widowControl/>
        <w:numPr>
          <w:ilvl w:val="0"/>
          <w:numId w:val="15"/>
        </w:numPr>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法律、行政法规规定的其他条件；</w:t>
      </w:r>
    </w:p>
    <w:p w14:paraId="649C5459">
      <w:pPr>
        <w:keepNext w:val="0"/>
        <w:keepLines w:val="0"/>
        <w:pageBreakBefore w:val="0"/>
        <w:widowControl/>
        <w:numPr>
          <w:ilvl w:val="0"/>
          <w:numId w:val="15"/>
        </w:numPr>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本项目不接受联合体的商务谈判行为；</w:t>
      </w:r>
    </w:p>
    <w:p w14:paraId="31A623BB">
      <w:pPr>
        <w:keepNext w:val="0"/>
        <w:keepLines w:val="0"/>
        <w:pageBreakBefore w:val="0"/>
        <w:widowControl/>
        <w:numPr>
          <w:ilvl w:val="0"/>
          <w:numId w:val="15"/>
        </w:numPr>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具备所投产品的代理资质或销售授权证明</w:t>
      </w:r>
      <w:r>
        <w:rPr>
          <w:rFonts w:hint="eastAsia" w:ascii="仿宋" w:hAnsi="仿宋" w:eastAsia="仿宋" w:cs="仿宋"/>
          <w:sz w:val="24"/>
          <w:highlight w:val="none"/>
          <w:lang w:eastAsia="zh-CN"/>
        </w:rPr>
        <w:t>；</w:t>
      </w:r>
    </w:p>
    <w:p w14:paraId="79121E47">
      <w:pPr>
        <w:keepNext w:val="0"/>
        <w:keepLines w:val="0"/>
        <w:pageBreakBefore w:val="0"/>
        <w:widowControl/>
        <w:numPr>
          <w:ilvl w:val="0"/>
          <w:numId w:val="15"/>
        </w:numPr>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近1年内具有类似项目的成功案例，需提供相关合同或中标通知书复印件作为证明材料。</w:t>
      </w:r>
    </w:p>
    <w:p w14:paraId="753E4266">
      <w:pPr>
        <w:pStyle w:val="3"/>
        <w:keepNext w:val="0"/>
        <w:keepLines w:val="0"/>
        <w:pageBreakBefore w:val="0"/>
        <w:widowControl/>
        <w:numPr>
          <w:ilvl w:val="0"/>
          <w:numId w:val="1"/>
        </w:numPr>
        <w:wordWrap/>
        <w:topLinePunct w:val="0"/>
        <w:bidi w:val="0"/>
        <w:adjustRightInd/>
        <w:spacing w:beforeAutospacing="0" w:afterAutospacing="0" w:line="400" w:lineRule="atLeast"/>
        <w:ind w:firstLine="562"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投标文件内容要求</w:t>
      </w:r>
    </w:p>
    <w:p w14:paraId="7BF57F45">
      <w:pPr>
        <w:keepNext w:val="0"/>
        <w:keepLines w:val="0"/>
        <w:pageBreakBefore w:val="0"/>
        <w:widowControl/>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投标人应完整地按招标文件提供的投标文件格式及顺序编写投标文件，投标文件应包括以下内容</w:t>
      </w:r>
      <w:r>
        <w:rPr>
          <w:rFonts w:hint="eastAsia" w:ascii="仿宋" w:hAnsi="仿宋" w:eastAsia="仿宋" w:cs="仿宋"/>
          <w:sz w:val="24"/>
          <w:highlight w:val="none"/>
          <w:lang w:eastAsia="zh-CN"/>
        </w:rPr>
        <w:t>(</w:t>
      </w:r>
      <w:r>
        <w:rPr>
          <w:rFonts w:hint="eastAsia" w:ascii="仿宋" w:hAnsi="仿宋" w:eastAsia="仿宋" w:cs="仿宋"/>
          <w:sz w:val="24"/>
          <w:highlight w:val="none"/>
        </w:rPr>
        <w:t>但不仅限于下列部分）。</w:t>
      </w:r>
    </w:p>
    <w:p w14:paraId="6E8A392B">
      <w:pPr>
        <w:keepNext w:val="0"/>
        <w:keepLines w:val="0"/>
        <w:pageBreakBefore w:val="0"/>
        <w:widowControl/>
        <w:numPr>
          <w:ilvl w:val="0"/>
          <w:numId w:val="16"/>
        </w:numPr>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商务部分</w:t>
      </w:r>
    </w:p>
    <w:p w14:paraId="351EF147">
      <w:pPr>
        <w:keepNext w:val="0"/>
        <w:keepLines w:val="0"/>
        <w:pageBreakBefore w:val="0"/>
        <w:widowControl/>
        <w:numPr>
          <w:ilvl w:val="0"/>
          <w:numId w:val="17"/>
        </w:numPr>
        <w:wordWrap/>
        <w:topLinePunct w:val="0"/>
        <w:bidi w:val="0"/>
        <w:adjustRightInd/>
        <w:spacing w:beforeAutospacing="0" w:afterAutospacing="0" w:line="400" w:lineRule="atLeast"/>
        <w:ind w:left="0" w:firstLine="480" w:firstLineChars="200"/>
        <w:rPr>
          <w:rFonts w:hint="eastAsia" w:ascii="仿宋" w:hAnsi="仿宋" w:eastAsia="仿宋" w:cs="仿宋"/>
          <w:sz w:val="24"/>
          <w:highlight w:val="none"/>
        </w:rPr>
      </w:pPr>
      <w:r>
        <w:rPr>
          <w:rFonts w:hint="eastAsia" w:ascii="仿宋" w:hAnsi="仿宋" w:eastAsia="仿宋" w:cs="仿宋"/>
          <w:sz w:val="24"/>
          <w:highlight w:val="none"/>
        </w:rPr>
        <w:t>投标声明函、投标确认书、投标响应确认函</w:t>
      </w:r>
      <w:r>
        <w:rPr>
          <w:rFonts w:hint="eastAsia" w:ascii="仿宋" w:hAnsi="仿宋" w:eastAsia="仿宋" w:cs="仿宋"/>
          <w:sz w:val="24"/>
          <w:highlight w:val="none"/>
          <w:lang w:eastAsia="zh-CN"/>
        </w:rPr>
        <w:t>(</w:t>
      </w:r>
      <w:r>
        <w:rPr>
          <w:rFonts w:hint="eastAsia" w:ascii="仿宋" w:hAnsi="仿宋" w:eastAsia="仿宋" w:cs="仿宋"/>
          <w:sz w:val="24"/>
          <w:highlight w:val="none"/>
        </w:rPr>
        <w:t>模板详见附件一）</w:t>
      </w:r>
      <w:r>
        <w:rPr>
          <w:rFonts w:hint="eastAsia" w:ascii="仿宋" w:hAnsi="仿宋" w:eastAsia="仿宋" w:cs="仿宋"/>
          <w:sz w:val="24"/>
          <w:highlight w:val="none"/>
          <w:lang w:eastAsia="zh-CN"/>
        </w:rPr>
        <w:t>；</w:t>
      </w:r>
    </w:p>
    <w:p w14:paraId="1B9E5721">
      <w:pPr>
        <w:keepNext w:val="0"/>
        <w:keepLines w:val="0"/>
        <w:pageBreakBefore w:val="0"/>
        <w:widowControl/>
        <w:numPr>
          <w:ilvl w:val="0"/>
          <w:numId w:val="17"/>
        </w:numPr>
        <w:wordWrap/>
        <w:topLinePunct w:val="0"/>
        <w:bidi w:val="0"/>
        <w:adjustRightInd/>
        <w:spacing w:beforeAutospacing="0" w:afterAutospacing="0" w:line="400" w:lineRule="atLeast"/>
        <w:ind w:left="0" w:firstLine="480" w:firstLineChars="200"/>
        <w:rPr>
          <w:rFonts w:hint="eastAsia" w:ascii="仿宋" w:hAnsi="仿宋" w:eastAsia="仿宋" w:cs="仿宋"/>
          <w:sz w:val="24"/>
          <w:highlight w:val="none"/>
        </w:rPr>
      </w:pPr>
      <w:r>
        <w:rPr>
          <w:rFonts w:hint="eastAsia" w:ascii="仿宋" w:hAnsi="仿宋" w:eastAsia="仿宋" w:cs="仿宋"/>
          <w:sz w:val="24"/>
          <w:highlight w:val="none"/>
        </w:rPr>
        <w:t>加盖公章的营业执照复印件、法定代表人授权委托书及被授权人身份证原件及复印件</w:t>
      </w:r>
      <w:r>
        <w:rPr>
          <w:rFonts w:hint="eastAsia" w:ascii="仿宋" w:hAnsi="仿宋" w:eastAsia="仿宋" w:cs="仿宋"/>
          <w:sz w:val="24"/>
          <w:highlight w:val="none"/>
          <w:lang w:eastAsia="zh-CN"/>
        </w:rPr>
        <w:t>(</w:t>
      </w:r>
      <w:r>
        <w:rPr>
          <w:rFonts w:hint="eastAsia" w:ascii="仿宋" w:hAnsi="仿宋" w:eastAsia="仿宋" w:cs="仿宋"/>
          <w:sz w:val="24"/>
          <w:highlight w:val="none"/>
        </w:rPr>
        <w:t>模板详见附件二）；</w:t>
      </w:r>
    </w:p>
    <w:p w14:paraId="2E943368">
      <w:pPr>
        <w:keepNext w:val="0"/>
        <w:keepLines w:val="0"/>
        <w:pageBreakBefore w:val="0"/>
        <w:widowControl/>
        <w:numPr>
          <w:ilvl w:val="0"/>
          <w:numId w:val="17"/>
        </w:numPr>
        <w:wordWrap/>
        <w:topLinePunct w:val="0"/>
        <w:bidi w:val="0"/>
        <w:adjustRightInd/>
        <w:spacing w:beforeAutospacing="0" w:afterAutospacing="0" w:line="400" w:lineRule="atLeast"/>
        <w:ind w:left="0" w:firstLine="480" w:firstLineChars="200"/>
        <w:rPr>
          <w:rFonts w:hint="eastAsia" w:ascii="仿宋" w:hAnsi="仿宋" w:eastAsia="仿宋" w:cs="仿宋"/>
          <w:sz w:val="24"/>
          <w:highlight w:val="none"/>
        </w:rPr>
      </w:pPr>
      <w:r>
        <w:rPr>
          <w:rFonts w:hint="eastAsia" w:ascii="仿宋" w:hAnsi="仿宋" w:eastAsia="仿宋" w:cs="仿宋"/>
          <w:sz w:val="24"/>
          <w:highlight w:val="none"/>
        </w:rPr>
        <w:t>无重大违法记录声明：声明自投标截止之日起倒算36个月内，在经营活动中没有重大违法记录</w:t>
      </w:r>
      <w:r>
        <w:rPr>
          <w:rFonts w:hint="eastAsia" w:ascii="仿宋" w:hAnsi="仿宋" w:eastAsia="仿宋" w:cs="仿宋"/>
          <w:sz w:val="24"/>
          <w:highlight w:val="none"/>
          <w:lang w:eastAsia="zh-CN"/>
        </w:rPr>
        <w:t>(</w:t>
      </w:r>
      <w:r>
        <w:rPr>
          <w:rFonts w:hint="eastAsia" w:ascii="仿宋" w:hAnsi="仿宋" w:eastAsia="仿宋" w:cs="仿宋"/>
          <w:sz w:val="24"/>
          <w:highlight w:val="none"/>
        </w:rPr>
        <w:t>模板详见附件三）；</w:t>
      </w:r>
    </w:p>
    <w:p w14:paraId="23B25558">
      <w:pPr>
        <w:keepNext w:val="0"/>
        <w:keepLines w:val="0"/>
        <w:pageBreakBefore w:val="0"/>
        <w:widowControl/>
        <w:numPr>
          <w:ilvl w:val="0"/>
          <w:numId w:val="17"/>
        </w:numPr>
        <w:wordWrap/>
        <w:topLinePunct w:val="0"/>
        <w:bidi w:val="0"/>
        <w:adjustRightInd/>
        <w:spacing w:beforeAutospacing="0" w:afterAutospacing="0" w:line="400" w:lineRule="atLeast"/>
        <w:ind w:left="0" w:firstLine="480" w:firstLineChars="200"/>
        <w:rPr>
          <w:rFonts w:hint="eastAsia" w:ascii="仿宋" w:hAnsi="仿宋" w:eastAsia="仿宋" w:cs="仿宋"/>
          <w:sz w:val="24"/>
          <w:highlight w:val="none"/>
        </w:rPr>
      </w:pPr>
      <w:r>
        <w:rPr>
          <w:rFonts w:hint="eastAsia" w:ascii="仿宋" w:hAnsi="仿宋" w:eastAsia="仿宋" w:cs="仿宋"/>
          <w:sz w:val="24"/>
          <w:highlight w:val="none"/>
        </w:rPr>
        <w:t>近一年内类似项目成功案例证明材料</w:t>
      </w:r>
      <w:r>
        <w:rPr>
          <w:rFonts w:hint="eastAsia" w:ascii="仿宋" w:hAnsi="仿宋" w:eastAsia="仿宋" w:cs="仿宋"/>
          <w:sz w:val="24"/>
          <w:highlight w:val="none"/>
          <w:lang w:eastAsia="zh-CN"/>
        </w:rPr>
        <w:t>(</w:t>
      </w:r>
      <w:r>
        <w:rPr>
          <w:rFonts w:hint="eastAsia" w:ascii="仿宋" w:hAnsi="仿宋" w:eastAsia="仿宋" w:cs="仿宋"/>
          <w:sz w:val="24"/>
          <w:highlight w:val="none"/>
        </w:rPr>
        <w:t>提供合同复印件等证明材料4份及以上并加盖公章）；</w:t>
      </w:r>
    </w:p>
    <w:p w14:paraId="46A14839">
      <w:pPr>
        <w:keepNext w:val="0"/>
        <w:keepLines w:val="0"/>
        <w:pageBreakBefore w:val="0"/>
        <w:widowControl/>
        <w:numPr>
          <w:ilvl w:val="0"/>
          <w:numId w:val="17"/>
        </w:numPr>
        <w:wordWrap/>
        <w:topLinePunct w:val="0"/>
        <w:bidi w:val="0"/>
        <w:adjustRightInd/>
        <w:spacing w:beforeAutospacing="0" w:afterAutospacing="0" w:line="400" w:lineRule="atLeast"/>
        <w:ind w:left="0" w:firstLine="480" w:firstLineChars="200"/>
        <w:rPr>
          <w:rFonts w:hint="eastAsia" w:ascii="仿宋" w:hAnsi="仿宋" w:eastAsia="仿宋" w:cs="仿宋"/>
          <w:sz w:val="24"/>
          <w:highlight w:val="none"/>
        </w:rPr>
      </w:pPr>
      <w:r>
        <w:rPr>
          <w:rFonts w:hint="eastAsia" w:ascii="仿宋" w:hAnsi="仿宋" w:eastAsia="仿宋" w:cs="仿宋"/>
          <w:sz w:val="24"/>
          <w:highlight w:val="none"/>
          <w:lang w:val="en-US" w:eastAsia="zh-CN"/>
        </w:rPr>
        <w:t>报价函、</w:t>
      </w:r>
      <w:r>
        <w:rPr>
          <w:rFonts w:hint="eastAsia" w:ascii="仿宋" w:hAnsi="仿宋" w:eastAsia="仿宋" w:cs="仿宋"/>
          <w:sz w:val="24"/>
          <w:highlight w:val="none"/>
        </w:rPr>
        <w:t>开标一览表</w:t>
      </w:r>
      <w:r>
        <w:rPr>
          <w:rFonts w:hint="eastAsia" w:ascii="仿宋" w:hAnsi="仿宋" w:eastAsia="仿宋" w:cs="仿宋"/>
          <w:sz w:val="24"/>
          <w:highlight w:val="none"/>
          <w:lang w:eastAsia="zh-CN"/>
        </w:rPr>
        <w:t>(</w:t>
      </w:r>
      <w:r>
        <w:rPr>
          <w:rFonts w:hint="eastAsia" w:ascii="仿宋" w:hAnsi="仿宋" w:eastAsia="仿宋" w:cs="仿宋"/>
          <w:sz w:val="24"/>
          <w:highlight w:val="none"/>
        </w:rPr>
        <w:t>模板详见附件四）</w:t>
      </w:r>
      <w:r>
        <w:rPr>
          <w:rFonts w:hint="eastAsia" w:ascii="仿宋" w:hAnsi="仿宋" w:eastAsia="仿宋" w:cs="仿宋"/>
          <w:sz w:val="24"/>
          <w:highlight w:val="none"/>
          <w:lang w:eastAsia="zh-CN"/>
        </w:rPr>
        <w:t>；</w:t>
      </w:r>
    </w:p>
    <w:p w14:paraId="33A39DB2">
      <w:pPr>
        <w:keepNext w:val="0"/>
        <w:keepLines w:val="0"/>
        <w:pageBreakBefore w:val="0"/>
        <w:widowControl/>
        <w:numPr>
          <w:ilvl w:val="0"/>
          <w:numId w:val="17"/>
        </w:numPr>
        <w:wordWrap/>
        <w:topLinePunct w:val="0"/>
        <w:bidi w:val="0"/>
        <w:adjustRightInd/>
        <w:spacing w:beforeAutospacing="0" w:afterAutospacing="0" w:line="400" w:lineRule="atLeast"/>
        <w:ind w:left="0" w:firstLine="480" w:firstLineChars="200"/>
        <w:rPr>
          <w:rFonts w:hint="eastAsia" w:ascii="仿宋" w:hAnsi="仿宋" w:eastAsia="仿宋" w:cs="仿宋"/>
          <w:sz w:val="24"/>
          <w:highlight w:val="none"/>
        </w:rPr>
      </w:pPr>
      <w:r>
        <w:rPr>
          <w:rFonts w:hint="eastAsia" w:ascii="仿宋" w:hAnsi="仿宋" w:eastAsia="仿宋" w:cs="仿宋"/>
          <w:sz w:val="24"/>
          <w:highlight w:val="none"/>
        </w:rPr>
        <w:t>开标分项报价表：设备费、安装费、维保费、培训费</w:t>
      </w:r>
      <w:r>
        <w:rPr>
          <w:rFonts w:hint="eastAsia" w:ascii="仿宋" w:hAnsi="仿宋" w:eastAsia="仿宋" w:cs="仿宋"/>
          <w:sz w:val="24"/>
          <w:highlight w:val="none"/>
          <w:lang w:eastAsia="zh-CN"/>
        </w:rPr>
        <w:t>(</w:t>
      </w:r>
      <w:r>
        <w:rPr>
          <w:rFonts w:hint="eastAsia" w:ascii="仿宋" w:hAnsi="仿宋" w:eastAsia="仿宋" w:cs="仿宋"/>
          <w:sz w:val="24"/>
          <w:highlight w:val="none"/>
        </w:rPr>
        <w:t>若有）等</w:t>
      </w:r>
      <w:r>
        <w:rPr>
          <w:rFonts w:hint="eastAsia" w:ascii="仿宋" w:hAnsi="仿宋" w:eastAsia="仿宋" w:cs="仿宋"/>
          <w:sz w:val="24"/>
          <w:highlight w:val="none"/>
          <w:lang w:eastAsia="zh-CN"/>
        </w:rPr>
        <w:t>(</w:t>
      </w:r>
      <w:r>
        <w:rPr>
          <w:rFonts w:hint="eastAsia" w:ascii="仿宋" w:hAnsi="仿宋" w:eastAsia="仿宋" w:cs="仿宋"/>
          <w:sz w:val="24"/>
          <w:highlight w:val="none"/>
        </w:rPr>
        <w:t>人民币报价，含税）</w:t>
      </w:r>
      <w:r>
        <w:rPr>
          <w:rFonts w:hint="eastAsia" w:ascii="仿宋" w:hAnsi="仿宋" w:eastAsia="仿宋" w:cs="仿宋"/>
          <w:sz w:val="24"/>
          <w:highlight w:val="none"/>
          <w:lang w:eastAsia="zh-CN"/>
        </w:rPr>
        <w:t>(</w:t>
      </w:r>
      <w:r>
        <w:rPr>
          <w:rFonts w:hint="eastAsia" w:ascii="仿宋" w:hAnsi="仿宋" w:eastAsia="仿宋" w:cs="仿宋"/>
          <w:sz w:val="24"/>
          <w:highlight w:val="none"/>
        </w:rPr>
        <w:t>模板详见附件五）；</w:t>
      </w:r>
    </w:p>
    <w:p w14:paraId="24D83781">
      <w:pPr>
        <w:keepNext w:val="0"/>
        <w:keepLines w:val="0"/>
        <w:pageBreakBefore w:val="0"/>
        <w:widowControl/>
        <w:numPr>
          <w:ilvl w:val="0"/>
          <w:numId w:val="17"/>
        </w:numPr>
        <w:wordWrap/>
        <w:topLinePunct w:val="0"/>
        <w:bidi w:val="0"/>
        <w:adjustRightInd/>
        <w:spacing w:beforeAutospacing="0" w:afterAutospacing="0" w:line="400" w:lineRule="atLeast"/>
        <w:ind w:left="0" w:firstLine="480" w:firstLineChars="200"/>
        <w:rPr>
          <w:rFonts w:hint="eastAsia" w:ascii="仿宋" w:hAnsi="仿宋" w:eastAsia="仿宋" w:cs="仿宋"/>
          <w:sz w:val="24"/>
          <w:highlight w:val="none"/>
        </w:rPr>
      </w:pPr>
      <w:r>
        <w:rPr>
          <w:rFonts w:hint="eastAsia" w:ascii="仿宋" w:hAnsi="仿宋" w:eastAsia="仿宋" w:cs="仿宋"/>
          <w:sz w:val="24"/>
          <w:highlight w:val="none"/>
        </w:rPr>
        <w:t>电子版投标文件密码</w:t>
      </w:r>
      <w:r>
        <w:rPr>
          <w:rFonts w:hint="eastAsia" w:ascii="仿宋" w:hAnsi="仿宋" w:eastAsia="仿宋" w:cs="仿宋"/>
          <w:sz w:val="24"/>
          <w:highlight w:val="none"/>
          <w:lang w:eastAsia="zh-CN"/>
        </w:rPr>
        <w:t>；</w:t>
      </w:r>
    </w:p>
    <w:p w14:paraId="444F55CF">
      <w:pPr>
        <w:keepNext w:val="0"/>
        <w:keepLines w:val="0"/>
        <w:pageBreakBefore w:val="0"/>
        <w:widowControl/>
        <w:numPr>
          <w:ilvl w:val="0"/>
          <w:numId w:val="17"/>
        </w:numPr>
        <w:wordWrap/>
        <w:topLinePunct w:val="0"/>
        <w:bidi w:val="0"/>
        <w:adjustRightInd/>
        <w:spacing w:beforeAutospacing="0" w:afterAutospacing="0" w:line="400" w:lineRule="atLeast"/>
        <w:ind w:left="0" w:firstLine="480" w:firstLineChars="200"/>
        <w:rPr>
          <w:rFonts w:hint="eastAsia" w:ascii="仿宋" w:hAnsi="仿宋" w:eastAsia="仿宋" w:cs="仿宋"/>
          <w:sz w:val="24"/>
          <w:highlight w:val="none"/>
        </w:rPr>
      </w:pPr>
      <w:r>
        <w:rPr>
          <w:rFonts w:hint="eastAsia" w:ascii="仿宋" w:hAnsi="仿宋" w:eastAsia="仿宋" w:cs="仿宋"/>
          <w:sz w:val="24"/>
          <w:highlight w:val="none"/>
        </w:rPr>
        <w:t>投标人基本情况表（详见附件</w:t>
      </w:r>
      <w:r>
        <w:rPr>
          <w:rFonts w:hint="eastAsia" w:ascii="仿宋" w:hAnsi="仿宋" w:eastAsia="仿宋" w:cs="仿宋"/>
          <w:sz w:val="24"/>
          <w:highlight w:val="none"/>
          <w:lang w:val="en-US" w:eastAsia="zh-CN"/>
        </w:rPr>
        <w:t>七</w:t>
      </w:r>
      <w:r>
        <w:rPr>
          <w:rFonts w:hint="eastAsia" w:ascii="仿宋" w:hAnsi="仿宋" w:eastAsia="仿宋" w:cs="仿宋"/>
          <w:sz w:val="24"/>
          <w:highlight w:val="none"/>
        </w:rPr>
        <w:t>）</w:t>
      </w:r>
      <w:r>
        <w:rPr>
          <w:rFonts w:hint="eastAsia" w:ascii="仿宋" w:hAnsi="仿宋" w:eastAsia="仿宋" w:cs="仿宋"/>
          <w:sz w:val="24"/>
          <w:highlight w:val="none"/>
          <w:lang w:eastAsia="zh-CN"/>
        </w:rPr>
        <w:t>；</w:t>
      </w:r>
    </w:p>
    <w:p w14:paraId="209B2414">
      <w:pPr>
        <w:keepNext w:val="0"/>
        <w:keepLines w:val="0"/>
        <w:pageBreakBefore w:val="0"/>
        <w:widowControl/>
        <w:numPr>
          <w:ilvl w:val="0"/>
          <w:numId w:val="16"/>
        </w:numPr>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技术部分</w:t>
      </w:r>
    </w:p>
    <w:p w14:paraId="179D07F3">
      <w:pPr>
        <w:keepNext w:val="0"/>
        <w:keepLines w:val="0"/>
        <w:pageBreakBefore w:val="0"/>
        <w:widowControl/>
        <w:numPr>
          <w:ilvl w:val="0"/>
          <w:numId w:val="18"/>
        </w:numPr>
        <w:wordWrap/>
        <w:topLinePunct w:val="0"/>
        <w:bidi w:val="0"/>
        <w:adjustRightInd/>
        <w:spacing w:beforeAutospacing="0" w:afterAutospacing="0" w:line="400" w:lineRule="atLeast"/>
        <w:ind w:left="0" w:firstLine="480" w:firstLineChars="200"/>
        <w:rPr>
          <w:rFonts w:hint="eastAsia" w:ascii="仿宋" w:hAnsi="仿宋" w:eastAsia="仿宋" w:cs="仿宋"/>
          <w:sz w:val="24"/>
          <w:highlight w:val="none"/>
        </w:rPr>
      </w:pPr>
      <w:r>
        <w:rPr>
          <w:rFonts w:hint="eastAsia" w:ascii="仿宋" w:hAnsi="仿宋" w:eastAsia="仿宋" w:cs="仿宋"/>
          <w:sz w:val="24"/>
          <w:highlight w:val="none"/>
        </w:rPr>
        <w:t>设备选型表：明确服务器的品牌、型号、详细配置参数（CPU、内存、硬盘、阵列卡、网卡、电源等）；</w:t>
      </w:r>
    </w:p>
    <w:p w14:paraId="5E55F772">
      <w:pPr>
        <w:keepNext w:val="0"/>
        <w:keepLines w:val="0"/>
        <w:pageBreakBefore w:val="0"/>
        <w:widowControl/>
        <w:numPr>
          <w:ilvl w:val="0"/>
          <w:numId w:val="18"/>
        </w:numPr>
        <w:wordWrap/>
        <w:topLinePunct w:val="0"/>
        <w:bidi w:val="0"/>
        <w:adjustRightInd/>
        <w:spacing w:beforeAutospacing="0" w:afterAutospacing="0" w:line="400" w:lineRule="atLeast"/>
        <w:ind w:left="0" w:firstLine="480" w:firstLineChars="200"/>
        <w:rPr>
          <w:rFonts w:hint="eastAsia" w:ascii="仿宋" w:hAnsi="仿宋" w:eastAsia="仿宋" w:cs="仿宋"/>
          <w:sz w:val="24"/>
          <w:highlight w:val="none"/>
        </w:rPr>
      </w:pPr>
      <w:r>
        <w:rPr>
          <w:rFonts w:hint="eastAsia" w:ascii="仿宋" w:hAnsi="仿宋" w:eastAsia="仿宋" w:cs="仿宋"/>
          <w:sz w:val="24"/>
          <w:highlight w:val="none"/>
        </w:rPr>
        <w:t>方案：包含安装调试方案、工期计划表（总工期≤7个工作日）、网络安全及施工安全等方面；</w:t>
      </w:r>
    </w:p>
    <w:p w14:paraId="71A08448">
      <w:pPr>
        <w:keepNext w:val="0"/>
        <w:keepLines w:val="0"/>
        <w:pageBreakBefore w:val="0"/>
        <w:widowControl/>
        <w:numPr>
          <w:ilvl w:val="0"/>
          <w:numId w:val="18"/>
        </w:numPr>
        <w:wordWrap/>
        <w:topLinePunct w:val="0"/>
        <w:bidi w:val="0"/>
        <w:adjustRightInd/>
        <w:spacing w:beforeAutospacing="0" w:afterAutospacing="0" w:line="400" w:lineRule="atLeast"/>
        <w:ind w:left="0" w:firstLine="480" w:firstLineChars="200"/>
        <w:rPr>
          <w:rFonts w:hint="eastAsia" w:ascii="仿宋" w:hAnsi="仿宋" w:eastAsia="仿宋" w:cs="仿宋"/>
          <w:sz w:val="24"/>
          <w:highlight w:val="none"/>
        </w:rPr>
      </w:pPr>
      <w:r>
        <w:rPr>
          <w:rFonts w:hint="eastAsia" w:ascii="仿宋" w:hAnsi="仿宋" w:eastAsia="仿宋" w:cs="仿宋"/>
          <w:sz w:val="24"/>
          <w:highlight w:val="none"/>
        </w:rPr>
        <w:t>技术参数偏离表（模板详见附件六）。</w:t>
      </w:r>
    </w:p>
    <w:p w14:paraId="2A65671D">
      <w:pPr>
        <w:pStyle w:val="3"/>
        <w:keepNext w:val="0"/>
        <w:keepLines w:val="0"/>
        <w:pageBreakBefore w:val="0"/>
        <w:widowControl/>
        <w:numPr>
          <w:ilvl w:val="0"/>
          <w:numId w:val="1"/>
        </w:numPr>
        <w:wordWrap/>
        <w:topLinePunct w:val="0"/>
        <w:bidi w:val="0"/>
        <w:adjustRightInd/>
        <w:spacing w:beforeAutospacing="0" w:afterAutospacing="0" w:line="400" w:lineRule="atLeast"/>
        <w:ind w:firstLine="562"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投标时间、地点、方式</w:t>
      </w:r>
    </w:p>
    <w:p w14:paraId="086D3550">
      <w:pPr>
        <w:keepNext w:val="0"/>
        <w:keepLines w:val="0"/>
        <w:pageBreakBefore w:val="0"/>
        <w:widowControl/>
        <w:numPr>
          <w:ilvl w:val="-1"/>
          <w:numId w:val="0"/>
        </w:numPr>
        <w:wordWrap/>
        <w:topLinePunct w:val="0"/>
        <w:bidi w:val="0"/>
        <w:adjustRightInd/>
        <w:spacing w:beforeAutospacing="0" w:afterAutospacing="0" w:line="400" w:lineRule="atLeast"/>
        <w:ind w:left="0" w:leftChars="0" w:firstLine="422" w:firstLineChars="175"/>
        <w:rPr>
          <w:rFonts w:hint="eastAsia" w:ascii="仿宋" w:hAnsi="仿宋" w:eastAsia="仿宋" w:cs="仿宋"/>
          <w:b/>
          <w:bCs/>
          <w:sz w:val="24"/>
          <w:highlight w:val="none"/>
        </w:rPr>
      </w:pPr>
      <w:r>
        <w:rPr>
          <w:rFonts w:hint="eastAsia" w:ascii="仿宋" w:hAnsi="仿宋" w:eastAsia="仿宋" w:cs="仿宋"/>
          <w:b/>
          <w:bCs/>
          <w:sz w:val="24"/>
          <w:highlight w:val="none"/>
        </w:rPr>
        <w:t>现场投标截止及开标日期：</w:t>
      </w:r>
      <w:r>
        <w:rPr>
          <w:rFonts w:hint="eastAsia" w:ascii="仿宋" w:hAnsi="仿宋" w:eastAsia="仿宋" w:cs="仿宋"/>
          <w:b/>
          <w:bCs/>
          <w:sz w:val="24"/>
          <w:highlight w:val="none"/>
          <w:lang w:eastAsia="zh-CN"/>
        </w:rPr>
        <w:t>2026年9月17日</w:t>
      </w:r>
      <w:r>
        <w:rPr>
          <w:rFonts w:hint="eastAsia" w:ascii="仿宋" w:hAnsi="仿宋" w:eastAsia="仿宋" w:cs="仿宋"/>
          <w:b/>
          <w:bCs/>
          <w:sz w:val="24"/>
          <w:highlight w:val="none"/>
        </w:rPr>
        <w:t>10:00（工作日：上午8:</w:t>
      </w:r>
      <w:r>
        <w:rPr>
          <w:rFonts w:hint="eastAsia" w:ascii="仿宋" w:hAnsi="仿宋" w:eastAsia="仿宋" w:cs="仿宋"/>
          <w:b/>
          <w:bCs/>
          <w:sz w:val="24"/>
          <w:highlight w:val="none"/>
          <w:lang w:val="en-US" w:eastAsia="zh-CN"/>
        </w:rPr>
        <w:t>0</w:t>
      </w:r>
      <w:r>
        <w:rPr>
          <w:rFonts w:hint="eastAsia" w:ascii="仿宋" w:hAnsi="仿宋" w:eastAsia="仿宋" w:cs="仿宋"/>
          <w:b/>
          <w:bCs/>
          <w:sz w:val="24"/>
          <w:highlight w:val="none"/>
        </w:rPr>
        <w:t>0-12:00 下午13:30-17:00）</w:t>
      </w:r>
    </w:p>
    <w:p w14:paraId="65F057DF">
      <w:pPr>
        <w:keepNext w:val="0"/>
        <w:keepLines w:val="0"/>
        <w:pageBreakBefore w:val="0"/>
        <w:widowControl/>
        <w:numPr>
          <w:ilvl w:val="0"/>
          <w:numId w:val="19"/>
        </w:numPr>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lang w:val="en-US" w:eastAsia="zh-CN"/>
        </w:rPr>
        <w:t>投标</w:t>
      </w:r>
      <w:r>
        <w:rPr>
          <w:rFonts w:hint="eastAsia" w:ascii="仿宋" w:hAnsi="仿宋" w:eastAsia="仿宋" w:cs="仿宋"/>
          <w:sz w:val="24"/>
          <w:highlight w:val="none"/>
          <w:lang w:eastAsia="zh-CN"/>
        </w:rPr>
        <w:t>方</w:t>
      </w:r>
      <w:r>
        <w:rPr>
          <w:rFonts w:hint="eastAsia" w:ascii="仿宋" w:hAnsi="仿宋" w:eastAsia="仿宋" w:cs="仿宋"/>
          <w:sz w:val="24"/>
          <w:highlight w:val="none"/>
        </w:rPr>
        <w:t>式：现场投标</w:t>
      </w:r>
      <w:r>
        <w:rPr>
          <w:rFonts w:hint="eastAsia" w:ascii="仿宋" w:hAnsi="仿宋" w:eastAsia="仿宋" w:cs="仿宋"/>
          <w:sz w:val="24"/>
          <w:highlight w:val="none"/>
          <w:lang w:eastAsia="zh-CN"/>
        </w:rPr>
        <w:t>(</w:t>
      </w:r>
      <w:r>
        <w:rPr>
          <w:rFonts w:hint="eastAsia" w:ascii="仿宋" w:hAnsi="仿宋" w:eastAsia="仿宋" w:cs="仿宋"/>
          <w:sz w:val="24"/>
          <w:highlight w:val="none"/>
        </w:rPr>
        <w:t>便捷招标，不进行公开唱标，招标人在官网进行</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rPr>
        <w:t>结果公示）；邮寄投标书</w:t>
      </w:r>
      <w:r>
        <w:rPr>
          <w:rFonts w:hint="eastAsia" w:ascii="仿宋" w:hAnsi="仿宋" w:eastAsia="仿宋" w:cs="仿宋"/>
          <w:sz w:val="24"/>
          <w:highlight w:val="none"/>
          <w:lang w:eastAsia="zh-CN"/>
        </w:rPr>
        <w:t>(</w:t>
      </w:r>
      <w:r>
        <w:rPr>
          <w:rFonts w:hint="eastAsia" w:ascii="仿宋" w:hAnsi="仿宋" w:eastAsia="仿宋" w:cs="仿宋"/>
          <w:sz w:val="24"/>
          <w:highlight w:val="none"/>
        </w:rPr>
        <w:t>地址参见六、咨询地址）。</w:t>
      </w:r>
    </w:p>
    <w:p w14:paraId="654372C8">
      <w:pPr>
        <w:keepNext w:val="0"/>
        <w:keepLines w:val="0"/>
        <w:pageBreakBefore w:val="0"/>
        <w:widowControl/>
        <w:wordWrap/>
        <w:topLinePunct w:val="0"/>
        <w:bidi w:val="0"/>
        <w:adjustRightInd/>
        <w:spacing w:beforeAutospacing="0" w:afterAutospacing="0" w:line="400" w:lineRule="atLeast"/>
        <w:ind w:firstLine="482" w:firstLineChars="200"/>
        <w:rPr>
          <w:rFonts w:hint="eastAsia" w:ascii="仿宋" w:hAnsi="仿宋" w:eastAsia="仿宋" w:cs="仿宋"/>
          <w:b/>
          <w:bCs/>
          <w:sz w:val="24"/>
          <w:highlight w:val="none"/>
        </w:rPr>
      </w:pPr>
      <w:r>
        <w:rPr>
          <w:rFonts w:hint="eastAsia" w:ascii="仿宋" w:hAnsi="仿宋" w:eastAsia="仿宋" w:cs="仿宋"/>
          <w:b/>
          <w:bCs/>
          <w:sz w:val="24"/>
          <w:highlight w:val="none"/>
        </w:rPr>
        <w:t>招标文件注明招标的项目名称、招标编号和“在</w:t>
      </w:r>
      <w:r>
        <w:rPr>
          <w:rFonts w:hint="eastAsia" w:ascii="仿宋" w:hAnsi="仿宋" w:eastAsia="仿宋" w:cs="仿宋"/>
          <w:b/>
          <w:bCs/>
          <w:sz w:val="24"/>
          <w:highlight w:val="none"/>
          <w:u w:val="single"/>
        </w:rPr>
        <w:t>开标日期、时间</w:t>
      </w:r>
      <w:r>
        <w:rPr>
          <w:rFonts w:hint="eastAsia" w:ascii="仿宋" w:hAnsi="仿宋" w:eastAsia="仿宋" w:cs="仿宋"/>
          <w:b/>
          <w:bCs/>
          <w:sz w:val="24"/>
          <w:highlight w:val="none"/>
        </w:rPr>
        <w:t>之前不得启封”的字样。</w:t>
      </w:r>
    </w:p>
    <w:p w14:paraId="05497412">
      <w:pPr>
        <w:keepNext w:val="0"/>
        <w:keepLines w:val="0"/>
        <w:pageBreakBefore w:val="0"/>
        <w:widowControl/>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投标文件份数：</w:t>
      </w:r>
    </w:p>
    <w:p w14:paraId="2F338E82">
      <w:pPr>
        <w:keepNext w:val="0"/>
        <w:keepLines w:val="0"/>
        <w:pageBreakBefore w:val="0"/>
        <w:widowControl/>
        <w:numPr>
          <w:ilvl w:val="0"/>
          <w:numId w:val="20"/>
        </w:numPr>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lang w:val="en-US" w:eastAsia="zh-CN"/>
        </w:rPr>
        <w:t>原件</w:t>
      </w:r>
      <w:r>
        <w:rPr>
          <w:rFonts w:hint="eastAsia" w:ascii="仿宋" w:hAnsi="仿宋" w:eastAsia="仿宋" w:cs="仿宋"/>
          <w:sz w:val="24"/>
          <w:highlight w:val="none"/>
        </w:rPr>
        <w:t>正本一份</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现场或邮寄</w:t>
      </w:r>
      <w:r>
        <w:rPr>
          <w:rFonts w:hint="eastAsia" w:ascii="仿宋" w:hAnsi="仿宋" w:eastAsia="仿宋" w:cs="仿宋"/>
          <w:sz w:val="24"/>
          <w:highlight w:val="none"/>
          <w:lang w:eastAsia="zh-CN"/>
        </w:rPr>
        <w:t>）</w:t>
      </w:r>
    </w:p>
    <w:p w14:paraId="517E9E50">
      <w:pPr>
        <w:keepNext w:val="0"/>
        <w:keepLines w:val="0"/>
        <w:pageBreakBefore w:val="0"/>
        <w:widowControl w:val="0"/>
        <w:numPr>
          <w:ilvl w:val="0"/>
          <w:numId w:val="20"/>
        </w:numPr>
        <w:kinsoku w:val="0"/>
        <w:wordWrap/>
        <w:overflowPunct w:val="0"/>
        <w:topLinePunct w:val="0"/>
        <w:autoSpaceDE w:val="0"/>
        <w:autoSpaceDN w:val="0"/>
        <w:bidi w:val="0"/>
        <w:adjustRightInd/>
        <w:snapToGrid/>
        <w:spacing w:beforeAutospacing="0" w:afterAutospacing="0" w:line="400" w:lineRule="atLeast"/>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加密正本电子版一份</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邮箱发送</w:t>
      </w:r>
      <w:r>
        <w:rPr>
          <w:rFonts w:hint="eastAsia" w:ascii="仿宋" w:hAnsi="仿宋" w:eastAsia="仿宋" w:cs="仿宋"/>
          <w:sz w:val="24"/>
          <w:highlight w:val="none"/>
          <w:lang w:eastAsia="zh-CN"/>
        </w:rPr>
        <w:t>）</w:t>
      </w:r>
    </w:p>
    <w:p w14:paraId="6742DA7C">
      <w:pPr>
        <w:keepNext w:val="0"/>
        <w:keepLines w:val="0"/>
        <w:pageBreakBefore w:val="0"/>
        <w:widowControl w:val="0"/>
        <w:numPr>
          <w:ilvl w:val="0"/>
          <w:numId w:val="0"/>
        </w:numPr>
        <w:kinsoku w:val="0"/>
        <w:wordWrap/>
        <w:overflowPunct w:val="0"/>
        <w:topLinePunct w:val="0"/>
        <w:autoSpaceDE w:val="0"/>
        <w:autoSpaceDN w:val="0"/>
        <w:bidi w:val="0"/>
        <w:adjustRightInd/>
        <w:snapToGrid/>
        <w:spacing w:beforeAutospacing="0" w:afterAutospacing="0" w:line="400" w:lineRule="atLeast"/>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lang w:val="en-US" w:eastAsia="zh-CN"/>
        </w:rPr>
        <w:t>包含①</w:t>
      </w:r>
      <w:r>
        <w:rPr>
          <w:rFonts w:hint="eastAsia" w:ascii="仿宋" w:hAnsi="仿宋" w:eastAsia="仿宋" w:cs="仿宋"/>
          <w:sz w:val="24"/>
          <w:highlight w:val="none"/>
        </w:rPr>
        <w:t>正本的扫描件加密</w:t>
      </w:r>
      <w:r>
        <w:rPr>
          <w:rFonts w:hint="eastAsia" w:ascii="仿宋" w:hAnsi="仿宋" w:eastAsia="仿宋" w:cs="仿宋"/>
          <w:sz w:val="24"/>
          <w:highlight w:val="none"/>
          <w:lang w:val="en-US" w:eastAsia="zh-CN"/>
        </w:rPr>
        <w:t>②附件五(excel格式）</w:t>
      </w:r>
      <w:r>
        <w:rPr>
          <w:rFonts w:hint="eastAsia" w:ascii="仿宋" w:hAnsi="仿宋" w:eastAsia="仿宋" w:cs="仿宋"/>
          <w:sz w:val="24"/>
          <w:highlight w:val="none"/>
        </w:rPr>
        <w:t>发送至招标人指定</w:t>
      </w:r>
      <w:r>
        <w:rPr>
          <w:rFonts w:hint="eastAsia" w:ascii="仿宋" w:hAnsi="仿宋" w:eastAsia="仿宋" w:cs="仿宋"/>
          <w:sz w:val="24"/>
          <w:highlight w:val="none"/>
          <w:u w:val="none"/>
        </w:rPr>
        <w:t>邮箱</w:t>
      </w:r>
      <w:r>
        <w:rPr>
          <w:rStyle w:val="17"/>
          <w:rFonts w:hint="eastAsia" w:ascii="仿宋" w:hAnsi="仿宋" w:eastAsia="仿宋" w:cs="仿宋"/>
          <w:color w:val="auto"/>
          <w:sz w:val="24"/>
          <w:highlight w:val="none"/>
          <w:u w:val="none"/>
        </w:rPr>
        <w:t>2456761499@qq.com</w:t>
      </w:r>
      <w:r>
        <w:rPr>
          <w:rFonts w:hint="eastAsia" w:ascii="仿宋" w:hAnsi="仿宋" w:eastAsia="仿宋" w:cs="仿宋"/>
          <w:sz w:val="24"/>
          <w:highlight w:val="none"/>
          <w:u w:val="none"/>
        </w:rPr>
        <w:t>)</w:t>
      </w:r>
      <w:r>
        <w:rPr>
          <w:rFonts w:hint="eastAsia" w:ascii="仿宋" w:hAnsi="仿宋" w:eastAsia="仿宋" w:cs="仿宋"/>
          <w:sz w:val="24"/>
          <w:highlight w:val="none"/>
        </w:rPr>
        <w:t>。</w:t>
      </w:r>
    </w:p>
    <w:p w14:paraId="44B1E63E">
      <w:pPr>
        <w:keepNext w:val="0"/>
        <w:keepLines w:val="0"/>
        <w:pageBreakBefore w:val="0"/>
        <w:widowControl/>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扫描件密码附在投标文件内容商务部分第7项中。</w:t>
      </w:r>
    </w:p>
    <w:p w14:paraId="6F7E854F">
      <w:pPr>
        <w:keepNext w:val="0"/>
        <w:keepLines w:val="0"/>
        <w:pageBreakBefore w:val="0"/>
        <w:widowControl/>
        <w:numPr>
          <w:ilvl w:val="0"/>
          <w:numId w:val="0"/>
        </w:numPr>
        <w:wordWrap/>
        <w:topLinePunct w:val="0"/>
        <w:bidi w:val="0"/>
        <w:adjustRightInd/>
        <w:spacing w:beforeAutospacing="0" w:afterAutospacing="0" w:line="400" w:lineRule="atLeast"/>
        <w:ind w:leftChars="200"/>
        <w:rPr>
          <w:rFonts w:hint="eastAsia" w:ascii="仿宋" w:hAnsi="仿宋" w:eastAsia="仿宋" w:cs="仿宋"/>
          <w:b/>
          <w:bCs/>
          <w:sz w:val="24"/>
          <w:highlight w:val="none"/>
          <w:lang w:val="en-US" w:eastAsia="zh-CN"/>
        </w:rPr>
      </w:pPr>
      <w:r>
        <w:rPr>
          <w:rFonts w:hint="eastAsia" w:ascii="仿宋" w:hAnsi="仿宋" w:eastAsia="仿宋" w:cs="仿宋"/>
          <w:b/>
          <w:bCs/>
          <w:sz w:val="24"/>
          <w:highlight w:val="none"/>
          <w:lang w:val="en-US" w:eastAsia="zh-CN"/>
        </w:rPr>
        <w:t>注：本次招标不组织现场宣讲、无二轮报价，一轮定标。</w:t>
      </w:r>
    </w:p>
    <w:p w14:paraId="29E3F033">
      <w:pPr>
        <w:keepNext w:val="0"/>
        <w:keepLines w:val="0"/>
        <w:pageBreakBefore w:val="0"/>
        <w:widowControl/>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p>
    <w:p w14:paraId="752B9909">
      <w:pPr>
        <w:pStyle w:val="3"/>
        <w:keepNext w:val="0"/>
        <w:keepLines w:val="0"/>
        <w:pageBreakBefore w:val="0"/>
        <w:widowControl/>
        <w:numPr>
          <w:ilvl w:val="0"/>
          <w:numId w:val="1"/>
        </w:numPr>
        <w:wordWrap/>
        <w:topLinePunct w:val="0"/>
        <w:bidi w:val="0"/>
        <w:adjustRightInd/>
        <w:spacing w:beforeAutospacing="0" w:afterAutospacing="0" w:line="400" w:lineRule="atLeast"/>
        <w:ind w:firstLine="562"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相关事宜咨询地址及联系方式</w:t>
      </w:r>
    </w:p>
    <w:p w14:paraId="621D81F3">
      <w:pPr>
        <w:keepNext w:val="0"/>
        <w:keepLines w:val="0"/>
        <w:pageBreakBefore w:val="0"/>
        <w:widowControl/>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地址：成都市成华区杉板桥南一路219号5A行政办公层网络信息中心</w:t>
      </w:r>
    </w:p>
    <w:p w14:paraId="7EA08E4C">
      <w:pPr>
        <w:keepNext w:val="0"/>
        <w:keepLines w:val="0"/>
        <w:pageBreakBefore w:val="0"/>
        <w:widowControl/>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联系人：范老师</w:t>
      </w:r>
    </w:p>
    <w:p w14:paraId="755969EB">
      <w:pPr>
        <w:keepNext w:val="0"/>
        <w:keepLines w:val="0"/>
        <w:pageBreakBefore w:val="0"/>
        <w:widowControl/>
        <w:wordWrap/>
        <w:topLinePunct w:val="0"/>
        <w:bidi w:val="0"/>
        <w:adjustRightInd/>
        <w:spacing w:beforeAutospacing="0" w:afterAutospacing="0" w:line="400" w:lineRule="atLeast"/>
        <w:ind w:firstLine="480" w:firstLineChars="200"/>
        <w:rPr>
          <w:rFonts w:hint="eastAsia" w:ascii="仿宋" w:hAnsi="仿宋" w:eastAsia="仿宋" w:cs="仿宋"/>
          <w:sz w:val="28"/>
          <w:szCs w:val="28"/>
          <w:highlight w:val="none"/>
          <w:lang w:val="en-US" w:eastAsia="zh-CN"/>
        </w:rPr>
      </w:pPr>
      <w:r>
        <w:rPr>
          <w:rFonts w:hint="eastAsia" w:ascii="仿宋" w:hAnsi="仿宋" w:eastAsia="仿宋" w:cs="仿宋"/>
          <w:sz w:val="24"/>
          <w:highlight w:val="none"/>
        </w:rPr>
        <w:t>电话：</w:t>
      </w:r>
      <w:r>
        <w:rPr>
          <w:rFonts w:hint="eastAsia" w:ascii="仿宋" w:hAnsi="仿宋" w:eastAsia="仿宋" w:cs="仿宋"/>
          <w:sz w:val="24"/>
          <w:highlight w:val="none"/>
          <w:lang w:val="en-US" w:eastAsia="zh-CN"/>
        </w:rPr>
        <w:t>028-68791616</w:t>
      </w:r>
    </w:p>
    <w:p w14:paraId="10D8E699">
      <w:pPr>
        <w:pStyle w:val="3"/>
        <w:keepNext w:val="0"/>
        <w:keepLines w:val="0"/>
        <w:pageBreakBefore w:val="0"/>
        <w:widowControl/>
        <w:numPr>
          <w:ilvl w:val="0"/>
          <w:numId w:val="1"/>
        </w:numPr>
        <w:wordWrap/>
        <w:topLinePunct w:val="0"/>
        <w:bidi w:val="0"/>
        <w:adjustRightInd/>
        <w:spacing w:beforeAutospacing="0" w:afterAutospacing="0" w:line="400" w:lineRule="atLeast"/>
        <w:ind w:firstLine="562"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评标方法及标准</w:t>
      </w:r>
    </w:p>
    <w:p w14:paraId="2321FCE4">
      <w:pPr>
        <w:keepNext w:val="0"/>
        <w:keepLines w:val="0"/>
        <w:pageBreakBefore w:val="0"/>
        <w:widowControl/>
        <w:wordWrap/>
        <w:topLinePunct w:val="0"/>
        <w:bidi w:val="0"/>
        <w:adjustRightInd/>
        <w:spacing w:beforeAutospacing="0" w:afterAutospacing="0" w:line="400" w:lineRule="atLeast"/>
        <w:ind w:firstLine="480" w:firstLineChars="200"/>
        <w:jc w:val="left"/>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本项目将采用综合评估法，对投标人的商务资质、技术响应、报价合理性、供货周期及售后服务等方面进行综合评审，选取最符合招标要求且综合评分最高的投标人作为中标单位。</w:t>
      </w:r>
    </w:p>
    <w:tbl>
      <w:tblPr>
        <w:tblStyle w:val="12"/>
        <w:tblW w:w="92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3"/>
        <w:gridCol w:w="1226"/>
        <w:gridCol w:w="585"/>
        <w:gridCol w:w="6381"/>
      </w:tblGrid>
      <w:tr w14:paraId="4F1D0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3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F71EF">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评分内容</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FCBA">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分值</w:t>
            </w:r>
          </w:p>
        </w:tc>
        <w:tc>
          <w:tcPr>
            <w:tcW w:w="6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E3597">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得分规则</w:t>
            </w:r>
          </w:p>
        </w:tc>
      </w:tr>
      <w:tr w14:paraId="201A8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jc w:val="center"/>
        </w:trPr>
        <w:tc>
          <w:tcPr>
            <w:tcW w:w="10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2B0235">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商务部分</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87B08">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营业执照及相关许可</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88F7">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3</w:t>
            </w:r>
          </w:p>
        </w:tc>
        <w:tc>
          <w:tcPr>
            <w:tcW w:w="6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D5906">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投标人具备合法有效的营业执照，且经营范围涵盖此次招标内容相关产品的生产或销售等内容，得 2 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同时具备项目相关许可证（如ISO 9001、ISO 27001），额外加 1 分。</w:t>
            </w:r>
          </w:p>
        </w:tc>
      </w:tr>
      <w:tr w14:paraId="35C54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DA4A4">
            <w:pPr>
              <w:jc w:val="center"/>
              <w:rPr>
                <w:rFonts w:hint="eastAsia" w:ascii="仿宋" w:hAnsi="仿宋" w:eastAsia="仿宋" w:cs="仿宋"/>
                <w:b/>
                <w:bCs/>
                <w:i w:val="0"/>
                <w:iCs w:val="0"/>
                <w:color w:val="000000"/>
                <w:sz w:val="24"/>
                <w:szCs w:val="24"/>
                <w:highlight w:val="none"/>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22294">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企业信誉</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BD67">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3</w:t>
            </w:r>
          </w:p>
        </w:tc>
        <w:tc>
          <w:tcPr>
            <w:tcW w:w="6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32B9E">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投标人有无不良记录等，信誉良好，无重大违法违规行为、未被列入失信名单等情况的，得 3 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若存在轻微不良记录，酌情扣分。</w:t>
            </w:r>
          </w:p>
        </w:tc>
      </w:tr>
      <w:tr w14:paraId="1993A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6614E">
            <w:pPr>
              <w:jc w:val="center"/>
              <w:rPr>
                <w:rFonts w:hint="eastAsia" w:ascii="仿宋" w:hAnsi="仿宋" w:eastAsia="仿宋" w:cs="仿宋"/>
                <w:b/>
                <w:bCs/>
                <w:i w:val="0"/>
                <w:iCs w:val="0"/>
                <w:color w:val="000000"/>
                <w:sz w:val="24"/>
                <w:szCs w:val="24"/>
                <w:highlight w:val="none"/>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10E1C">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类似项目经验</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6462D">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4</w:t>
            </w:r>
          </w:p>
        </w:tc>
        <w:tc>
          <w:tcPr>
            <w:tcW w:w="6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79B6C">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投标人近1年内具有4个及以上相关采购项目的成功实施案例，提供合同复印件等证明材料，每提供 1 个有效案例得 1 分，最高得 4 分。</w:t>
            </w:r>
          </w:p>
        </w:tc>
      </w:tr>
      <w:tr w14:paraId="10FDB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jc w:val="center"/>
        </w:trPr>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43FD1">
            <w:pPr>
              <w:jc w:val="center"/>
              <w:rPr>
                <w:rFonts w:hint="eastAsia" w:ascii="仿宋" w:hAnsi="仿宋" w:eastAsia="仿宋" w:cs="仿宋"/>
                <w:b/>
                <w:bCs/>
                <w:i w:val="0"/>
                <w:iCs w:val="0"/>
                <w:color w:val="000000"/>
                <w:sz w:val="24"/>
                <w:szCs w:val="24"/>
                <w:highlight w:val="none"/>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72330">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投标文件规范性</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AE0AC">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5</w:t>
            </w:r>
          </w:p>
        </w:tc>
        <w:tc>
          <w:tcPr>
            <w:tcW w:w="6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66AD8">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投标文件按照招标文件要求的格式、顺序编制，内容完整、条理清晰、字迹清晰，无明显错漏的，得 3 - 5 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存在一定格式问题或内容缺失，但不影响整体评审的，得 1 - 2 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若格式混乱、关键内容缺失严重的，得 0 分。</w:t>
            </w:r>
          </w:p>
        </w:tc>
      </w:tr>
      <w:tr w14:paraId="4B1C8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jc w:val="center"/>
        </w:trPr>
        <w:tc>
          <w:tcPr>
            <w:tcW w:w="1093" w:type="dxa"/>
            <w:vMerge w:val="restart"/>
            <w:tcBorders>
              <w:top w:val="single" w:color="000000" w:sz="4" w:space="0"/>
              <w:left w:val="single" w:color="000000" w:sz="4" w:space="0"/>
              <w:bottom w:val="nil"/>
              <w:right w:val="single" w:color="000000" w:sz="4" w:space="0"/>
            </w:tcBorders>
            <w:shd w:val="clear" w:color="auto" w:fill="auto"/>
            <w:vAlign w:val="center"/>
          </w:tcPr>
          <w:p w14:paraId="3144E9C9">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技术部分</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6C277">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参数</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818FB">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15</w:t>
            </w:r>
          </w:p>
        </w:tc>
        <w:tc>
          <w:tcPr>
            <w:tcW w:w="6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EC516">
            <w:pPr>
              <w:keepNext w:val="0"/>
              <w:keepLines w:val="0"/>
              <w:widowControl/>
              <w:suppressLineNumbers w:val="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完全满足所有要求的，得基准分 10 分。</w:t>
            </w:r>
          </w:p>
          <w:p w14:paraId="4F44BBA8">
            <w:pPr>
              <w:keepNext w:val="0"/>
              <w:keepLines w:val="0"/>
              <w:widowControl/>
              <w:suppressLineNumbers w:val="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在满足基本要求的基础上，每有一项参数或服务内容超出招标文件要求，根据超出程度及重要性，酌情加分，累计加分不超过 5 分。超出越多，加分越高。</w:t>
            </w:r>
          </w:p>
          <w:p w14:paraId="146C8993">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若任一项不满足招标文件要求，则本项整体得 0 分。</w:t>
            </w:r>
          </w:p>
        </w:tc>
      </w:tr>
      <w:tr w14:paraId="5DE07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7" w:hRule="atLeast"/>
          <w:jc w:val="center"/>
        </w:trPr>
        <w:tc>
          <w:tcPr>
            <w:tcW w:w="1093" w:type="dxa"/>
            <w:vMerge w:val="continue"/>
            <w:tcBorders>
              <w:top w:val="single" w:color="000000" w:sz="4" w:space="0"/>
              <w:left w:val="single" w:color="000000" w:sz="4" w:space="0"/>
              <w:bottom w:val="nil"/>
              <w:right w:val="single" w:color="000000" w:sz="4" w:space="0"/>
            </w:tcBorders>
            <w:shd w:val="clear" w:color="auto" w:fill="auto"/>
            <w:vAlign w:val="center"/>
          </w:tcPr>
          <w:p w14:paraId="190AA057">
            <w:pPr>
              <w:jc w:val="center"/>
              <w:rPr>
                <w:rFonts w:hint="eastAsia" w:ascii="仿宋" w:hAnsi="仿宋" w:eastAsia="仿宋" w:cs="仿宋"/>
                <w:b/>
                <w:bCs/>
                <w:i w:val="0"/>
                <w:iCs w:val="0"/>
                <w:color w:val="000000"/>
                <w:sz w:val="24"/>
                <w:szCs w:val="24"/>
                <w:highlight w:val="none"/>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1C9E9">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安装合理性</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D8579">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4</w:t>
            </w:r>
          </w:p>
        </w:tc>
        <w:tc>
          <w:tcPr>
            <w:tcW w:w="6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1B910">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color w:val="000000"/>
                <w:kern w:val="0"/>
                <w:sz w:val="24"/>
                <w:highlight w:val="none"/>
                <w:u w:val="none"/>
                <w:lang w:bidi="ar"/>
              </w:rPr>
              <w:t>安装实施方案合理得</w:t>
            </w:r>
            <w:r>
              <w:rPr>
                <w:rFonts w:hint="eastAsia" w:ascii="仿宋" w:hAnsi="仿宋" w:eastAsia="仿宋" w:cs="仿宋"/>
                <w:color w:val="000000"/>
                <w:kern w:val="0"/>
                <w:sz w:val="24"/>
                <w:highlight w:val="none"/>
                <w:u w:val="none"/>
                <w:lang w:eastAsia="zh-CN" w:bidi="ar"/>
              </w:rPr>
              <w:t>3</w:t>
            </w:r>
            <w:r>
              <w:rPr>
                <w:rFonts w:hint="eastAsia" w:ascii="仿宋" w:hAnsi="仿宋" w:eastAsia="仿宋" w:cs="仿宋"/>
                <w:color w:val="000000"/>
                <w:kern w:val="0"/>
                <w:sz w:val="24"/>
                <w:highlight w:val="none"/>
                <w:u w:val="none"/>
                <w:lang w:val="en-US" w:eastAsia="zh-CN" w:bidi="ar"/>
              </w:rPr>
              <w:t>-4</w:t>
            </w:r>
            <w:r>
              <w:rPr>
                <w:rFonts w:hint="eastAsia" w:ascii="仿宋" w:hAnsi="仿宋" w:eastAsia="仿宋" w:cs="仿宋"/>
                <w:color w:val="000000"/>
                <w:kern w:val="0"/>
                <w:sz w:val="24"/>
                <w:highlight w:val="none"/>
                <w:u w:val="none"/>
                <w:lang w:bidi="ar"/>
              </w:rPr>
              <w:t>分，酌情扣分。考察点：数据备份与恢复策略是否全面可行；实施流程是否清晰规划（分组、分时、责任人），是否最小化影响业务（尤其在非工作时间执行）；驱动程序与软件部署是否自动化、标准化；应急预案是否完备（重装失败、数据恢复失败、硬件冲突等处理流程）。</w:t>
            </w:r>
          </w:p>
        </w:tc>
      </w:tr>
      <w:tr w14:paraId="4784C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0" w:hRule="atLeast"/>
          <w:jc w:val="center"/>
        </w:trPr>
        <w:tc>
          <w:tcPr>
            <w:tcW w:w="1093" w:type="dxa"/>
            <w:vMerge w:val="continue"/>
            <w:tcBorders>
              <w:top w:val="single" w:color="000000" w:sz="4" w:space="0"/>
              <w:left w:val="single" w:color="000000" w:sz="4" w:space="0"/>
              <w:bottom w:val="nil"/>
              <w:right w:val="single" w:color="000000" w:sz="4" w:space="0"/>
            </w:tcBorders>
            <w:shd w:val="clear" w:color="auto" w:fill="auto"/>
            <w:vAlign w:val="center"/>
          </w:tcPr>
          <w:p w14:paraId="418109DA">
            <w:pPr>
              <w:jc w:val="center"/>
              <w:rPr>
                <w:rFonts w:hint="eastAsia" w:ascii="仿宋" w:hAnsi="仿宋" w:eastAsia="仿宋" w:cs="仿宋"/>
                <w:b/>
                <w:bCs/>
                <w:i w:val="0"/>
                <w:iCs w:val="0"/>
                <w:color w:val="000000"/>
                <w:sz w:val="24"/>
                <w:szCs w:val="24"/>
                <w:highlight w:val="none"/>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1C12">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服务响应时间</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65834">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3</w:t>
            </w:r>
          </w:p>
        </w:tc>
        <w:tc>
          <w:tcPr>
            <w:tcW w:w="6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AECEB">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承诺针对临床电脑故障提供7x24小时服务：</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线上/电话响应时间≤10分钟，得1分；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现场工程师到达时间≤2小时（针对关键业务），得1分；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承诺≤4小时备件到场（内存、硬盘等可携带备件），得1分。</w:t>
            </w:r>
          </w:p>
        </w:tc>
      </w:tr>
      <w:tr w14:paraId="32099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093" w:type="dxa"/>
            <w:vMerge w:val="continue"/>
            <w:tcBorders>
              <w:top w:val="single" w:color="000000" w:sz="4" w:space="0"/>
              <w:left w:val="single" w:color="000000" w:sz="4" w:space="0"/>
              <w:bottom w:val="nil"/>
              <w:right w:val="single" w:color="000000" w:sz="4" w:space="0"/>
            </w:tcBorders>
            <w:shd w:val="clear" w:color="auto" w:fill="auto"/>
            <w:vAlign w:val="center"/>
          </w:tcPr>
          <w:p w14:paraId="37C848C8">
            <w:pPr>
              <w:jc w:val="center"/>
              <w:rPr>
                <w:rFonts w:hint="eastAsia" w:ascii="仿宋" w:hAnsi="仿宋" w:eastAsia="仿宋" w:cs="仿宋"/>
                <w:b/>
                <w:bCs/>
                <w:i w:val="0"/>
                <w:iCs w:val="0"/>
                <w:color w:val="000000"/>
                <w:sz w:val="24"/>
                <w:szCs w:val="24"/>
                <w:highlight w:val="none"/>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5CD1E">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质保期限</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882B2">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3</w:t>
            </w:r>
          </w:p>
        </w:tc>
        <w:tc>
          <w:tcPr>
            <w:tcW w:w="6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C38C5">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提供的产品质保期为3年的，得2分；每增加1年，得 1 分，最高得 3 分；质保期低于招标文件要求的不得分。</w:t>
            </w:r>
          </w:p>
        </w:tc>
      </w:tr>
      <w:tr w14:paraId="2EA1D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0" w:hRule="atLeast"/>
          <w:jc w:val="center"/>
        </w:trPr>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72E47">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价格部分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C4FD9">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价格部分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A36D5">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lang w:val="en-US"/>
              </w:rPr>
            </w:pPr>
            <w:r>
              <w:rPr>
                <w:rFonts w:hint="eastAsia" w:ascii="仿宋" w:hAnsi="仿宋" w:eastAsia="仿宋" w:cs="仿宋"/>
                <w:b/>
                <w:bCs/>
                <w:i w:val="0"/>
                <w:iCs w:val="0"/>
                <w:color w:val="000000"/>
                <w:kern w:val="0"/>
                <w:sz w:val="24"/>
                <w:szCs w:val="24"/>
                <w:highlight w:val="none"/>
                <w:u w:val="none"/>
                <w:lang w:val="en-US" w:eastAsia="zh-CN" w:bidi="ar"/>
              </w:rPr>
              <w:t>60</w:t>
            </w:r>
          </w:p>
        </w:tc>
        <w:tc>
          <w:tcPr>
            <w:tcW w:w="6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E315">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价格分采用低价优先法计算，即满足招标文件要求且投标价格最低的投标报价为评标基准价，其价格分为满分。</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其他投标人的价格分统一按照下列公式计算：</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预算价≥投标价：投标报价得分=(评标基准价／投标报价)×60</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预算价＜投标价  废标</w:t>
            </w:r>
          </w:p>
        </w:tc>
      </w:tr>
    </w:tbl>
    <w:p w14:paraId="0C68CC32">
      <w:pPr>
        <w:pStyle w:val="3"/>
        <w:keepNext w:val="0"/>
        <w:keepLines w:val="0"/>
        <w:pageBreakBefore w:val="0"/>
        <w:widowControl/>
        <w:numPr>
          <w:ilvl w:val="0"/>
          <w:numId w:val="1"/>
        </w:numPr>
        <w:wordWrap/>
        <w:topLinePunct w:val="0"/>
        <w:bidi w:val="0"/>
        <w:adjustRightInd/>
        <w:spacing w:beforeAutospacing="0" w:afterAutospacing="0" w:line="400" w:lineRule="atLeast"/>
        <w:ind w:firstLine="562"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违约条款</w:t>
      </w:r>
    </w:p>
    <w:p w14:paraId="10FE9363">
      <w:pPr>
        <w:keepNext w:val="0"/>
        <w:keepLines w:val="0"/>
        <w:pageBreakBefore w:val="0"/>
        <w:widowControl/>
        <w:numPr>
          <w:ilvl w:val="0"/>
          <w:numId w:val="21"/>
        </w:numPr>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投标人提供虚假的商务资质证明材料、业绩证明等文件，一经查实，取消其投标资格，已提交的投标文件作废处理。同时，招标人有权将其列入不良供应商名单，在未来一定期限内禁止其参与招标人组织的其他招标活动。</w:t>
      </w:r>
    </w:p>
    <w:p w14:paraId="2FA49E38">
      <w:pPr>
        <w:keepNext w:val="0"/>
        <w:keepLines w:val="0"/>
        <w:pageBreakBefore w:val="0"/>
        <w:widowControl/>
        <w:numPr>
          <w:ilvl w:val="0"/>
          <w:numId w:val="21"/>
        </w:numPr>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投标人之间存在串通投标、围标等不正当竞争行为，一经发现，所有参与串通的投标人的投标文件均按无效处理，并依法追究其法律责任。</w:t>
      </w:r>
    </w:p>
    <w:p w14:paraId="5DC3B65B">
      <w:pPr>
        <w:keepNext w:val="0"/>
        <w:keepLines w:val="0"/>
        <w:pageBreakBefore w:val="0"/>
        <w:widowControl/>
        <w:numPr>
          <w:ilvl w:val="0"/>
          <w:numId w:val="21"/>
        </w:numPr>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根据《中华人民共和国招标投标法》及相关规定，中标人需赔偿因拒绝签约给招标人造成的损失，包括重新招标的费用、工期延误损失等。情节严重的，招标人可通过法律途径追究中标人的违约责任。</w:t>
      </w:r>
    </w:p>
    <w:p w14:paraId="20A7ED07">
      <w:pPr>
        <w:keepNext w:val="0"/>
        <w:keepLines w:val="0"/>
        <w:pageBreakBefore w:val="0"/>
        <w:widowControl/>
        <w:numPr>
          <w:ilvl w:val="0"/>
          <w:numId w:val="21"/>
        </w:numPr>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因投标人单方撤标行为导致招标失败或重新组织采购的，该投标人须依法承担缔约过失责任，赔偿招标人实际产生的招标代理服务费、评标专家劳务费等直接经济损失，并接受政府采购监督管理部门作出的不良行为记录处罚。</w:t>
      </w:r>
    </w:p>
    <w:p w14:paraId="0A671FD0">
      <w:pPr>
        <w:keepNext w:val="0"/>
        <w:keepLines w:val="0"/>
        <w:pageBreakBefore w:val="0"/>
        <w:widowControl/>
        <w:numPr>
          <w:ilvl w:val="0"/>
          <w:numId w:val="21"/>
        </w:numPr>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出现下列情况之一，招标人有权废标：① 有效投标人不足3家；② 所有投标报价均超预算；③ 关键技术参数（如存储、核心数）负偏离≥2项。</w:t>
      </w:r>
    </w:p>
    <w:p w14:paraId="6139A2A3">
      <w:pPr>
        <w:keepNext w:val="0"/>
        <w:keepLines w:val="0"/>
        <w:pageBreakBefore w:val="0"/>
        <w:kinsoku/>
        <w:wordWrap/>
        <w:overflowPunct/>
        <w:topLinePunct w:val="0"/>
        <w:autoSpaceDE/>
        <w:autoSpaceDN/>
        <w:bidi w:val="0"/>
        <w:adjustRightInd/>
        <w:snapToGrid/>
        <w:spacing w:beforeAutospacing="0" w:afterAutospacing="0" w:line="480" w:lineRule="atLeast"/>
        <w:textAlignment w:val="auto"/>
        <w:outlineLvl w:val="0"/>
        <w:rPr>
          <w:rFonts w:hint="eastAsia"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附件一：投标声明函、投标确认书、投标响应确认函</w:t>
      </w:r>
    </w:p>
    <w:p w14:paraId="4AF4DDF8">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jc w:val="center"/>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《投标人声明函》</w:t>
      </w:r>
    </w:p>
    <w:p w14:paraId="6B5F3E9E">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（法定代表人/授权委托人出席开标会时在标书外需另外单独出具此证明）</w:t>
      </w:r>
    </w:p>
    <w:p w14:paraId="30A475AB">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致：成都三博东篱医院有限公司</w:t>
      </w:r>
    </w:p>
    <w:p w14:paraId="71F77600">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XXX有限公司（投标人名称）愿意对成都三博东篱医院</w:t>
      </w:r>
      <w:r>
        <w:rPr>
          <w:rFonts w:hint="eastAsia" w:ascii="仿宋" w:hAnsi="仿宋" w:eastAsia="仿宋" w:cs="仿宋"/>
          <w:kern w:val="0"/>
          <w:sz w:val="24"/>
          <w:highlight w:val="none"/>
          <w:lang w:eastAsia="zh-CN" w:bidi="ar"/>
        </w:rPr>
        <w:t>2026年DRG系统服务器采购项目</w:t>
      </w:r>
      <w:r>
        <w:rPr>
          <w:rFonts w:hint="eastAsia" w:ascii="仿宋" w:hAnsi="仿宋" w:eastAsia="仿宋" w:cs="仿宋"/>
          <w:kern w:val="0"/>
          <w:sz w:val="24"/>
          <w:highlight w:val="none"/>
          <w:lang w:bidi="ar"/>
        </w:rPr>
        <w:t>（邀标编号：</w:t>
      </w:r>
      <w:r>
        <w:rPr>
          <w:rFonts w:hint="eastAsia" w:ascii="仿宋" w:hAnsi="仿宋" w:eastAsia="仿宋" w:cs="仿宋"/>
          <w:kern w:val="0"/>
          <w:sz w:val="24"/>
          <w:highlight w:val="none"/>
          <w:lang w:eastAsia="zh-CN" w:bidi="ar"/>
        </w:rPr>
        <w:t>cddl-xxb-2026-045</w:t>
      </w:r>
      <w:r>
        <w:rPr>
          <w:rFonts w:hint="eastAsia" w:ascii="仿宋" w:hAnsi="仿宋" w:eastAsia="仿宋" w:cs="仿宋"/>
          <w:kern w:val="0"/>
          <w:sz w:val="24"/>
          <w:highlight w:val="none"/>
          <w:lang w:bidi="ar"/>
        </w:rPr>
        <w:t>）进行投标。并在此声明，投标文件中所有关于投标人资格的文件材料、证明、陈述真实、准确。如有不符因此而产生的一切后果由我方承担。</w:t>
      </w:r>
    </w:p>
    <w:p w14:paraId="06BDAE5A">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1.投标人获得本项目招标信息的渠道：</w:t>
      </w:r>
    </w:p>
    <w:p w14:paraId="50F826FE">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u w:val="single"/>
          <w:lang w:bidi="ar"/>
        </w:rPr>
      </w:pPr>
      <w:r>
        <w:rPr>
          <w:rFonts w:hint="eastAsia" w:ascii="仿宋" w:hAnsi="仿宋" w:eastAsia="仿宋" w:cs="仿宋"/>
          <w:kern w:val="0"/>
          <w:sz w:val="24"/>
          <w:highlight w:val="none"/>
          <w:lang w:bidi="ar"/>
        </w:rPr>
        <w:sym w:font="Wingdings 2" w:char="00A3"/>
      </w:r>
      <w:r>
        <w:rPr>
          <w:rFonts w:hint="eastAsia" w:ascii="仿宋" w:hAnsi="仿宋" w:eastAsia="仿宋" w:cs="仿宋"/>
          <w:kern w:val="0"/>
          <w:sz w:val="24"/>
          <w:highlight w:val="none"/>
          <w:lang w:bidi="ar"/>
        </w:rPr>
        <w:t xml:space="preserve">内部邀请     </w:t>
      </w:r>
      <w:r>
        <w:rPr>
          <w:rFonts w:hint="eastAsia" w:ascii="仿宋" w:hAnsi="仿宋" w:eastAsia="仿宋" w:cs="仿宋"/>
          <w:kern w:val="0"/>
          <w:sz w:val="24"/>
          <w:highlight w:val="none"/>
          <w:lang w:bidi="ar"/>
        </w:rPr>
        <w:sym w:font="Wingdings 2" w:char="00A3"/>
      </w:r>
      <w:r>
        <w:rPr>
          <w:rFonts w:hint="eastAsia" w:ascii="仿宋" w:hAnsi="仿宋" w:eastAsia="仿宋" w:cs="仿宋"/>
          <w:kern w:val="0"/>
          <w:sz w:val="24"/>
          <w:highlight w:val="none"/>
          <w:lang w:bidi="ar"/>
        </w:rPr>
        <w:t xml:space="preserve">官网公示     </w:t>
      </w:r>
      <w:r>
        <w:rPr>
          <w:rFonts w:hint="eastAsia" w:ascii="仿宋" w:hAnsi="仿宋" w:eastAsia="仿宋" w:cs="仿宋"/>
          <w:kern w:val="0"/>
          <w:sz w:val="24"/>
          <w:highlight w:val="none"/>
          <w:lang w:bidi="ar"/>
        </w:rPr>
        <w:sym w:font="Wingdings 2" w:char="00A3"/>
      </w:r>
      <w:r>
        <w:rPr>
          <w:rFonts w:hint="eastAsia" w:ascii="仿宋" w:hAnsi="仿宋" w:eastAsia="仿宋" w:cs="仿宋"/>
          <w:kern w:val="0"/>
          <w:sz w:val="24"/>
          <w:highlight w:val="none"/>
          <w:lang w:bidi="ar"/>
        </w:rPr>
        <w:t>其他</w:t>
      </w:r>
      <w:r>
        <w:rPr>
          <w:rFonts w:hint="eastAsia" w:ascii="仿宋" w:hAnsi="仿宋" w:eastAsia="仿宋" w:cs="仿宋"/>
          <w:kern w:val="0"/>
          <w:sz w:val="24"/>
          <w:highlight w:val="none"/>
          <w:u w:val="single"/>
          <w:lang w:bidi="ar"/>
        </w:rPr>
        <w:t xml:space="preserve">               </w:t>
      </w:r>
    </w:p>
    <w:p w14:paraId="4AFCDD4B">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2.投标人与招标人间是否存在关联关系，以及与其工作人员是否存在如下关系如：亲属、同事、同学、战友等。</w:t>
      </w:r>
    </w:p>
    <w:p w14:paraId="3E3965DD">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sym w:font="Wingdings 2" w:char="00A3"/>
      </w:r>
      <w:r>
        <w:rPr>
          <w:rFonts w:hint="eastAsia" w:ascii="仿宋" w:hAnsi="仿宋" w:eastAsia="仿宋" w:cs="仿宋"/>
          <w:kern w:val="0"/>
          <w:sz w:val="24"/>
          <w:highlight w:val="none"/>
          <w:lang w:bidi="ar"/>
        </w:rPr>
        <w:t>是</w:t>
      </w:r>
    </w:p>
    <w:p w14:paraId="5944A289">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sym w:font="Wingdings 2" w:char="00A3"/>
      </w:r>
      <w:r>
        <w:rPr>
          <w:rFonts w:hint="eastAsia" w:ascii="仿宋" w:hAnsi="仿宋" w:eastAsia="仿宋" w:cs="仿宋"/>
          <w:kern w:val="0"/>
          <w:sz w:val="24"/>
          <w:highlight w:val="none"/>
          <w:lang w:bidi="ar"/>
        </w:rPr>
        <w:t>否</w:t>
      </w:r>
    </w:p>
    <w:p w14:paraId="5B2E1C27">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特此声明！</w:t>
      </w:r>
    </w:p>
    <w:p w14:paraId="08C5C62D">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p>
    <w:p w14:paraId="4F36EB34">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投标人名称：xxxx有限公司（加盖公章）</w:t>
      </w:r>
    </w:p>
    <w:p w14:paraId="6DA8CA93">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 xml:space="preserve">                            </w:t>
      </w:r>
    </w:p>
    <w:p w14:paraId="6A78586B">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 xml:space="preserve">法定代表人或委托代理人签字：        </w:t>
      </w:r>
    </w:p>
    <w:p w14:paraId="7EDFDEA8">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 xml:space="preserve">  </w:t>
      </w:r>
    </w:p>
    <w:p w14:paraId="35B179F8">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签署日期：      年    月   日</w:t>
      </w:r>
    </w:p>
    <w:p w14:paraId="401C5E03">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p>
    <w:p w14:paraId="63C7C983">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p>
    <w:p w14:paraId="755AD481">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p>
    <w:p w14:paraId="028330F9">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p>
    <w:p w14:paraId="63E2D5E8">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sectPr>
          <w:headerReference r:id="rId8" w:type="default"/>
          <w:footerReference r:id="rId9" w:type="default"/>
          <w:type w:val="continuous"/>
          <w:pgSz w:w="11906" w:h="16838"/>
          <w:pgMar w:top="1440" w:right="1800" w:bottom="1440" w:left="1800" w:header="851" w:footer="992" w:gutter="0"/>
          <w:pgNumType w:fmt="decimal" w:start="1"/>
          <w:cols w:space="425" w:num="1"/>
          <w:docGrid w:type="lines" w:linePitch="312" w:charSpace="0"/>
        </w:sectPr>
      </w:pPr>
    </w:p>
    <w:p w14:paraId="2D245D57">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jc w:val="center"/>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《投标确认书》</w:t>
      </w:r>
    </w:p>
    <w:p w14:paraId="11C0B88B">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致：成都三博东篱医院有限公司</w:t>
      </w:r>
    </w:p>
    <w:p w14:paraId="7C91296F">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我方[投标单位全称]，统一社会信用代码：[投标单位统一社会信用代码]，自愿参与成都三博东篱医院</w:t>
      </w:r>
      <w:r>
        <w:rPr>
          <w:rFonts w:hint="eastAsia" w:ascii="仿宋" w:hAnsi="仿宋" w:eastAsia="仿宋" w:cs="仿宋"/>
          <w:kern w:val="0"/>
          <w:sz w:val="24"/>
          <w:highlight w:val="none"/>
          <w:lang w:eastAsia="zh-CN" w:bidi="ar"/>
        </w:rPr>
        <w:t>2026年DRG系统服务器采购项目</w:t>
      </w:r>
      <w:r>
        <w:rPr>
          <w:rFonts w:hint="eastAsia" w:ascii="仿宋" w:hAnsi="仿宋" w:eastAsia="仿宋" w:cs="仿宋"/>
          <w:kern w:val="0"/>
          <w:sz w:val="24"/>
          <w:highlight w:val="none"/>
          <w:lang w:bidi="ar"/>
        </w:rPr>
        <w:t>（邀标编号：</w:t>
      </w:r>
      <w:r>
        <w:rPr>
          <w:rFonts w:hint="eastAsia" w:ascii="仿宋" w:hAnsi="仿宋" w:eastAsia="仿宋" w:cs="仿宋"/>
          <w:kern w:val="0"/>
          <w:sz w:val="24"/>
          <w:highlight w:val="none"/>
          <w:lang w:eastAsia="zh-CN" w:bidi="ar"/>
        </w:rPr>
        <w:t>cddl-xxb-2026-045</w:t>
      </w:r>
      <w:r>
        <w:rPr>
          <w:rFonts w:hint="eastAsia" w:ascii="仿宋" w:hAnsi="仿宋" w:eastAsia="仿宋" w:cs="仿宋"/>
          <w:kern w:val="0"/>
          <w:sz w:val="24"/>
          <w:highlight w:val="none"/>
          <w:lang w:bidi="ar"/>
        </w:rPr>
        <w:t>）的投标工作，并提交本次投标文件。</w:t>
      </w:r>
    </w:p>
    <w:p w14:paraId="7B574833">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我方确认，对贵单位发布的本项目招标文件（含附件、补充文件、澄清答疑文件等全部相关资料）内容已全面阅读、充分理解，无任何疑问、误解或曲解，自愿接受招标文件的全部条款约束。</w:t>
      </w:r>
    </w:p>
    <w:p w14:paraId="60EAF9BA">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我方特别确认，针对本项目软件采购，我方已充分研判医院感染及公共卫生实时监控系统建设所需的全部软件、对接服务、实施资源，所有费用均包含在总报价中，无需贵方额外支付。</w:t>
      </w:r>
    </w:p>
    <w:p w14:paraId="02114317">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本确认书作为投标文件的组成部分，与投标文件具有同等法律效力。</w:t>
      </w:r>
    </w:p>
    <w:p w14:paraId="4FB5E86B">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p>
    <w:p w14:paraId="58811CC5">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投标人名称：xxxx有限公司（加盖公章）</w:t>
      </w:r>
    </w:p>
    <w:p w14:paraId="24760CCF">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 xml:space="preserve">                            </w:t>
      </w:r>
    </w:p>
    <w:p w14:paraId="317C9B5A">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 xml:space="preserve">法定代表人或委托代理人签字：        </w:t>
      </w:r>
    </w:p>
    <w:p w14:paraId="2C397115">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 xml:space="preserve">  </w:t>
      </w:r>
    </w:p>
    <w:p w14:paraId="434E4E74">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签署日期：      年    月   日</w:t>
      </w:r>
    </w:p>
    <w:p w14:paraId="544ADC9E">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p>
    <w:p w14:paraId="60D9D46C">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p>
    <w:p w14:paraId="0EAD57FF">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p>
    <w:p w14:paraId="0A825450">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br w:type="page"/>
      </w:r>
    </w:p>
    <w:p w14:paraId="5F8EE3EF">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jc w:val="center"/>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《投标响应确认函》</w:t>
      </w:r>
    </w:p>
    <w:p w14:paraId="6FA5D44B">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致：成都三博东篱医院有限公司</w:t>
      </w:r>
    </w:p>
    <w:p w14:paraId="4F06319F">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我方[投标单位全称]，统一社会信用代码：[投标单位统一社会信用代码]，参与成都三博东篱医院</w:t>
      </w:r>
      <w:r>
        <w:rPr>
          <w:rFonts w:hint="eastAsia" w:ascii="仿宋" w:hAnsi="仿宋" w:eastAsia="仿宋" w:cs="仿宋"/>
          <w:kern w:val="0"/>
          <w:sz w:val="24"/>
          <w:highlight w:val="none"/>
          <w:lang w:eastAsia="zh-CN" w:bidi="ar"/>
        </w:rPr>
        <w:t>2026年DRG系统服务器采购项目</w:t>
      </w:r>
      <w:r>
        <w:rPr>
          <w:rFonts w:hint="eastAsia" w:ascii="仿宋" w:hAnsi="仿宋" w:eastAsia="仿宋" w:cs="仿宋"/>
          <w:kern w:val="0"/>
          <w:sz w:val="24"/>
          <w:highlight w:val="none"/>
          <w:lang w:bidi="ar"/>
        </w:rPr>
        <w:t>（邀标编号：</w:t>
      </w:r>
      <w:r>
        <w:rPr>
          <w:rFonts w:hint="eastAsia" w:ascii="仿宋" w:hAnsi="仿宋" w:eastAsia="仿宋" w:cs="仿宋"/>
          <w:kern w:val="0"/>
          <w:sz w:val="24"/>
          <w:highlight w:val="none"/>
          <w:lang w:eastAsia="zh-CN" w:bidi="ar"/>
        </w:rPr>
        <w:t>cddl-xxb-2026-045</w:t>
      </w:r>
      <w:r>
        <w:rPr>
          <w:rFonts w:hint="eastAsia" w:ascii="仿宋" w:hAnsi="仿宋" w:eastAsia="仿宋" w:cs="仿宋"/>
          <w:kern w:val="0"/>
          <w:sz w:val="24"/>
          <w:highlight w:val="none"/>
          <w:lang w:bidi="ar"/>
        </w:rPr>
        <w:t>）的投标工作，已仔细研读本项目招标文件（含附件、补充文件、澄清答疑文件等全部相关资料）的全部条款、要求及技术规范。</w:t>
      </w:r>
    </w:p>
    <w:p w14:paraId="59EC037C">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我方确认，我方提交的投标文件已逐条响应招标文件的全部要求（包括但不限于投标人资格要求、技术要求、商务要求等所有条款），无任何偏离、遗漏或拒绝响应的情形。针对本项目，我方报价涵盖服务器硬件、操作系统安装、安全加固、网络配置、DRG部署协助、数据迁移配合、培训及质保服务等全部费用，无需贵方额外支付任何费用，保障系统功能完整实现。</w:t>
      </w:r>
    </w:p>
    <w:p w14:paraId="1D6CB62A">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我方承诺，投标文件中的响应内容与招标文件要求保持一致，若经查实存在响应不全面、不真实、不符合招标文件要求的情形，自愿放弃投标资格、中标资格，承担相应法律责任及由此给贵单位造成的一切损失。</w:t>
      </w:r>
    </w:p>
    <w:p w14:paraId="07B5F00D">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本确认函作为投标文件的组成部分，与投标文件具有同等法律效力，自签署之日起生效。</w:t>
      </w:r>
    </w:p>
    <w:p w14:paraId="04EB4368">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p>
    <w:p w14:paraId="0BD921AF">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投标人名称：xxxx有限公司（加盖公章）</w:t>
      </w:r>
    </w:p>
    <w:p w14:paraId="4BB2ED1F">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 xml:space="preserve">                            </w:t>
      </w:r>
    </w:p>
    <w:p w14:paraId="72B5304E">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 xml:space="preserve">法定代表人或委托代理人签字：        </w:t>
      </w:r>
    </w:p>
    <w:p w14:paraId="6F290D99">
      <w:pPr>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 xml:space="preserve">  </w:t>
      </w:r>
    </w:p>
    <w:p w14:paraId="05553346">
      <w:pPr>
        <w:keepNext w:val="0"/>
        <w:keepLines w:val="0"/>
        <w:pageBreakBefore w:val="0"/>
        <w:kinsoku/>
        <w:wordWrap/>
        <w:overflowPunct/>
        <w:topLinePunct w:val="0"/>
        <w:autoSpaceDE/>
        <w:autoSpaceDN/>
        <w:bidi w:val="0"/>
        <w:adjustRightInd/>
        <w:snapToGrid/>
        <w:spacing w:beforeAutospacing="0" w:afterAutospacing="0" w:line="480" w:lineRule="atLeast"/>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签署日期：      年    月   日</w:t>
      </w:r>
    </w:p>
    <w:p w14:paraId="7734180C">
      <w:pPr>
        <w:keepNext w:val="0"/>
        <w:keepLines w:val="0"/>
        <w:pageBreakBefore w:val="0"/>
        <w:kinsoku/>
        <w:wordWrap/>
        <w:overflowPunct/>
        <w:topLinePunct w:val="0"/>
        <w:autoSpaceDE/>
        <w:autoSpaceDN/>
        <w:bidi w:val="0"/>
        <w:adjustRightInd/>
        <w:snapToGrid/>
        <w:spacing w:beforeAutospacing="0" w:afterAutospacing="0" w:line="480" w:lineRule="atLeast"/>
        <w:textAlignment w:val="auto"/>
        <w:rPr>
          <w:rFonts w:hint="eastAsia" w:ascii="仿宋" w:hAnsi="仿宋" w:eastAsia="仿宋" w:cs="仿宋"/>
          <w:kern w:val="0"/>
          <w:sz w:val="24"/>
          <w:highlight w:val="none"/>
          <w:lang w:bidi="ar"/>
        </w:rPr>
      </w:pPr>
    </w:p>
    <w:p w14:paraId="18EC4D4F">
      <w:pPr>
        <w:keepNext w:val="0"/>
        <w:keepLines w:val="0"/>
        <w:pageBreakBefore w:val="0"/>
        <w:kinsoku/>
        <w:wordWrap/>
        <w:overflowPunct/>
        <w:topLinePunct w:val="0"/>
        <w:autoSpaceDE/>
        <w:autoSpaceDN/>
        <w:bidi w:val="0"/>
        <w:adjustRightInd/>
        <w:snapToGrid/>
        <w:spacing w:beforeAutospacing="0" w:afterAutospacing="0" w:line="480" w:lineRule="atLeast"/>
        <w:ind w:firstLine="482" w:firstLineChars="200"/>
        <w:textAlignment w:val="auto"/>
        <w:rPr>
          <w:rFonts w:hint="eastAsia"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br w:type="page"/>
      </w:r>
    </w:p>
    <w:p w14:paraId="7EF96A07">
      <w:pPr>
        <w:keepNext w:val="0"/>
        <w:keepLines w:val="0"/>
        <w:pageBreakBefore w:val="0"/>
        <w:widowControl/>
        <w:kinsoku/>
        <w:wordWrap/>
        <w:overflowPunct/>
        <w:topLinePunct w:val="0"/>
        <w:autoSpaceDE/>
        <w:autoSpaceDN/>
        <w:bidi w:val="0"/>
        <w:adjustRightInd/>
        <w:snapToGrid/>
        <w:spacing w:beforeAutospacing="0" w:afterAutospacing="0" w:line="480" w:lineRule="atLeast"/>
        <w:ind w:firstLine="0" w:firstLineChars="0"/>
        <w:textAlignment w:val="auto"/>
        <w:outlineLvl w:val="0"/>
        <w:rPr>
          <w:rFonts w:hint="eastAsia"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附件二：投标人身份证明格式</w:t>
      </w:r>
      <w:r>
        <w:rPr>
          <w:rFonts w:hint="eastAsia" w:ascii="仿宋" w:hAnsi="仿宋" w:eastAsia="仿宋" w:cs="仿宋"/>
          <w:b/>
          <w:bCs/>
          <w:kern w:val="0"/>
          <w:sz w:val="24"/>
          <w:szCs w:val="24"/>
          <w:highlight w:val="none"/>
          <w:lang w:eastAsia="zh-CN" w:bidi="ar"/>
        </w:rPr>
        <w:t>(</w:t>
      </w:r>
      <w:r>
        <w:rPr>
          <w:rFonts w:hint="eastAsia" w:ascii="仿宋" w:hAnsi="仿宋" w:eastAsia="仿宋" w:cs="仿宋"/>
          <w:b/>
          <w:bCs/>
          <w:kern w:val="0"/>
          <w:sz w:val="24"/>
          <w:szCs w:val="24"/>
          <w:highlight w:val="none"/>
          <w:lang w:bidi="ar"/>
        </w:rPr>
        <w:t>下列二选一）</w:t>
      </w:r>
    </w:p>
    <w:p w14:paraId="16839DE1">
      <w:pPr>
        <w:keepNext w:val="0"/>
        <w:keepLines w:val="0"/>
        <w:pageBreakBefore w:val="0"/>
        <w:widowControl/>
        <w:kinsoku/>
        <w:wordWrap/>
        <w:overflowPunct/>
        <w:topLinePunct w:val="0"/>
        <w:autoSpaceDE/>
        <w:autoSpaceDN/>
        <w:bidi w:val="0"/>
        <w:adjustRightInd/>
        <w:snapToGrid/>
        <w:spacing w:beforeAutospacing="0" w:afterAutospacing="0" w:line="480" w:lineRule="atLeast"/>
        <w:ind w:firstLine="480" w:firstLineChars="200"/>
        <w:jc w:val="center"/>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法定代表人身份证明书</w:t>
      </w:r>
    </w:p>
    <w:p w14:paraId="5DE985C9">
      <w:pPr>
        <w:pStyle w:val="19"/>
        <w:keepNext w:val="0"/>
        <w:keepLines/>
        <w:pageBreakBefore w:val="0"/>
        <w:widowControl/>
        <w:shd w:val="clear"/>
        <w:kinsoku/>
        <w:wordWrap/>
        <w:overflowPunct/>
        <w:topLinePunct w:val="0"/>
        <w:autoSpaceDE/>
        <w:bidi w:val="0"/>
        <w:adjustRightInd/>
        <w:snapToGrid/>
        <w:spacing w:before="160" w:after="160" w:line="360" w:lineRule="auto"/>
        <w:ind w:firstLine="437"/>
        <w:textAlignment w:val="auto"/>
        <w:rPr>
          <w:rFonts w:hint="eastAsia" w:ascii="仿宋" w:hAnsi="仿宋" w:eastAsia="仿宋" w:cs="仿宋"/>
          <w:sz w:val="24"/>
          <w:szCs w:val="24"/>
          <w:highlight w:val="none"/>
        </w:rPr>
      </w:pPr>
      <w:r>
        <w:rPr>
          <w:rFonts w:hint="eastAsia" w:ascii="仿宋" w:hAnsi="仿宋" w:eastAsia="仿宋" w:cs="仿宋"/>
          <w:b/>
          <w:bCs/>
          <w:color w:val="FF0000"/>
          <w:kern w:val="2"/>
          <w:sz w:val="24"/>
          <w:szCs w:val="24"/>
          <w:highlight w:val="none"/>
          <w:lang w:val="en-US" w:eastAsia="zh-CN" w:bidi="ar-SA"/>
        </w:rPr>
        <w:t>（法定代表人/授权委托人出席开标会时在标书外需另外单独出具此证明）</w:t>
      </w:r>
      <w:r>
        <w:rPr>
          <w:rFonts w:hint="eastAsia" w:ascii="仿宋" w:hAnsi="仿宋" w:eastAsia="仿宋" w:cs="仿宋"/>
          <w:sz w:val="24"/>
          <w:szCs w:val="24"/>
          <w:highlight w:val="none"/>
        </w:rPr>
        <w:t>成都三博东篱医院有限公司：</w:t>
      </w:r>
    </w:p>
    <w:p w14:paraId="5D35613B">
      <w:pPr>
        <w:pStyle w:val="19"/>
        <w:keepNext w:val="0"/>
        <w:keepLines/>
        <w:pageBreakBefore w:val="0"/>
        <w:widowControl/>
        <w:shd w:val="clear"/>
        <w:kinsoku/>
        <w:wordWrap/>
        <w:overflowPunct/>
        <w:topLinePunct w:val="0"/>
        <w:autoSpaceDE/>
        <w:bidi w:val="0"/>
        <w:adjustRightInd/>
        <w:snapToGrid/>
        <w:spacing w:before="160" w:after="160" w:line="360" w:lineRule="auto"/>
        <w:ind w:firstLine="437"/>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 xml:space="preserve">先生（女士），在我单位任 </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职务，是我单位的法定代表人。</w:t>
      </w:r>
    </w:p>
    <w:p w14:paraId="2E3F0F59">
      <w:pPr>
        <w:pStyle w:val="19"/>
        <w:keepNext w:val="0"/>
        <w:keepLines/>
        <w:pageBreakBefore w:val="0"/>
        <w:widowControl/>
        <w:shd w:val="clear"/>
        <w:kinsoku/>
        <w:wordWrap/>
        <w:overflowPunct/>
        <w:topLinePunct w:val="0"/>
        <w:autoSpaceDE/>
        <w:bidi w:val="0"/>
        <w:adjustRightInd/>
        <w:snapToGrid/>
        <w:spacing w:before="160" w:after="160" w:line="360" w:lineRule="auto"/>
        <w:ind w:firstLine="437"/>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 xml:space="preserve">   特此证明</w:t>
      </w:r>
      <w:r>
        <w:rPr>
          <w:rFonts w:hint="eastAsia" w:ascii="仿宋" w:hAnsi="仿宋" w:eastAsia="仿宋" w:cs="仿宋"/>
          <w:sz w:val="24"/>
          <w:szCs w:val="24"/>
          <w:highlight w:val="none"/>
          <w:lang w:eastAsia="zh-CN"/>
        </w:rPr>
        <w:t>！</w:t>
      </w:r>
    </w:p>
    <w:p w14:paraId="67526C95">
      <w:pPr>
        <w:pStyle w:val="19"/>
        <w:keepNext w:val="0"/>
        <w:keepLines/>
        <w:pageBreakBefore w:val="0"/>
        <w:widowControl/>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 xml:space="preserve">   身份证号码：</w:t>
      </w:r>
      <w:r>
        <w:rPr>
          <w:rFonts w:hint="eastAsia" w:ascii="仿宋" w:hAnsi="仿宋" w:eastAsia="仿宋" w:cs="仿宋"/>
          <w:sz w:val="24"/>
          <w:szCs w:val="24"/>
          <w:highlight w:val="none"/>
          <w:u w:val="single"/>
        </w:rPr>
        <w:t xml:space="preserve">                                 </w:t>
      </w:r>
    </w:p>
    <w:p w14:paraId="62211663">
      <w:pPr>
        <w:keepNext w:val="0"/>
        <w:keepLines w:val="0"/>
        <w:pageBreakBefore w:val="0"/>
        <w:widowControl/>
        <w:kinsoku/>
        <w:wordWrap/>
        <w:overflowPunct/>
        <w:topLinePunct w:val="0"/>
        <w:autoSpaceDE/>
        <w:autoSpaceDN/>
        <w:bidi w:val="0"/>
        <w:adjustRightInd/>
        <w:snapToGrid/>
        <w:spacing w:beforeAutospacing="0" w:afterAutospacing="0" w:line="480" w:lineRule="atLeast"/>
        <w:ind w:firstLine="0" w:firstLineChars="0"/>
        <w:textAlignment w:val="auto"/>
        <w:rPr>
          <w:rFonts w:hint="eastAsia" w:ascii="仿宋" w:hAnsi="仿宋" w:eastAsia="仿宋" w:cs="仿宋"/>
          <w:kern w:val="0"/>
          <w:sz w:val="24"/>
          <w:highlight w:val="none"/>
          <w:lang w:eastAsia="zh-CN" w:bidi="ar"/>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8"/>
        <w:gridCol w:w="4320"/>
      </w:tblGrid>
      <w:tr w14:paraId="378A0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7" w:hRule="atLeast"/>
          <w:jc w:val="center"/>
        </w:trPr>
        <w:tc>
          <w:tcPr>
            <w:tcW w:w="4068" w:type="dxa"/>
            <w:vAlign w:val="center"/>
          </w:tcPr>
          <w:p w14:paraId="66541732">
            <w:pPr>
              <w:pStyle w:val="19"/>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法人</w:t>
            </w:r>
            <w:r>
              <w:rPr>
                <w:rFonts w:hint="eastAsia" w:ascii="仿宋" w:hAnsi="仿宋" w:eastAsia="仿宋" w:cs="仿宋"/>
                <w:sz w:val="24"/>
                <w:szCs w:val="24"/>
                <w:highlight w:val="none"/>
              </w:rPr>
              <w:t>身份证复印件粘贴处</w:t>
            </w:r>
          </w:p>
          <w:p w14:paraId="32E6A81F">
            <w:pPr>
              <w:pStyle w:val="19"/>
              <w:keepNext w:val="0"/>
              <w:keepLines w:val="0"/>
              <w:pageBreakBefore w:val="0"/>
              <w:widowControl/>
              <w:kinsoku/>
              <w:wordWrap/>
              <w:overflowPunct/>
              <w:topLinePunct w:val="0"/>
              <w:autoSpaceDE/>
              <w:autoSpaceDN/>
              <w:bidi w:val="0"/>
              <w:adjustRightInd/>
              <w:snapToGrid/>
              <w:spacing w:beforeAutospacing="0" w:afterAutospacing="0" w:line="480" w:lineRule="atLeast"/>
              <w:ind w:firstLine="480" w:firstLineChars="200"/>
              <w:jc w:val="center"/>
              <w:textAlignment w:val="auto"/>
              <w:rPr>
                <w:rFonts w:hint="eastAsia" w:ascii="仿宋" w:hAnsi="仿宋" w:eastAsia="仿宋" w:cs="仿宋"/>
                <w:kern w:val="0"/>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正面）</w:t>
            </w:r>
          </w:p>
        </w:tc>
        <w:tc>
          <w:tcPr>
            <w:tcW w:w="4320" w:type="dxa"/>
            <w:vAlign w:val="center"/>
          </w:tcPr>
          <w:p w14:paraId="227CDFDD">
            <w:pPr>
              <w:pStyle w:val="19"/>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身份证复印件粘贴处</w:t>
            </w:r>
          </w:p>
          <w:p w14:paraId="1866365B">
            <w:pPr>
              <w:pStyle w:val="19"/>
              <w:keepNext w:val="0"/>
              <w:keepLines w:val="0"/>
              <w:pageBreakBefore w:val="0"/>
              <w:widowControl/>
              <w:kinsoku/>
              <w:wordWrap/>
              <w:overflowPunct/>
              <w:topLinePunct w:val="0"/>
              <w:autoSpaceDE/>
              <w:autoSpaceDN/>
              <w:bidi w:val="0"/>
              <w:adjustRightInd/>
              <w:snapToGrid/>
              <w:spacing w:beforeAutospacing="0" w:afterAutospacing="0" w:line="480" w:lineRule="atLeast"/>
              <w:ind w:firstLine="480" w:firstLineChars="200"/>
              <w:jc w:val="center"/>
              <w:textAlignment w:val="auto"/>
              <w:rPr>
                <w:rFonts w:hint="eastAsia" w:ascii="仿宋" w:hAnsi="仿宋" w:eastAsia="仿宋" w:cs="仿宋"/>
                <w:kern w:val="0"/>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背面）</w:t>
            </w:r>
          </w:p>
        </w:tc>
      </w:tr>
    </w:tbl>
    <w:p w14:paraId="642A6C2E">
      <w:pPr>
        <w:keepNext w:val="0"/>
        <w:keepLines w:val="0"/>
        <w:pageBreakBefore w:val="0"/>
        <w:widowControl/>
        <w:kinsoku/>
        <w:wordWrap/>
        <w:overflowPunct/>
        <w:topLinePunct w:val="0"/>
        <w:autoSpaceDE/>
        <w:autoSpaceDN/>
        <w:bidi w:val="0"/>
        <w:adjustRightInd/>
        <w:snapToGrid/>
        <w:spacing w:beforeAutospacing="0" w:afterAutospacing="0" w:line="480" w:lineRule="atLeast"/>
        <w:textAlignment w:val="auto"/>
        <w:rPr>
          <w:rFonts w:hint="eastAsia" w:ascii="仿宋" w:hAnsi="仿宋" w:eastAsia="仿宋" w:cs="仿宋"/>
          <w:kern w:val="0"/>
          <w:sz w:val="24"/>
          <w:highlight w:val="none"/>
          <w:lang w:bidi="ar"/>
        </w:rPr>
      </w:pPr>
    </w:p>
    <w:p w14:paraId="79DDAA08">
      <w:pPr>
        <w:keepNext w:val="0"/>
        <w:keepLines w:val="0"/>
        <w:pageBreakBefore w:val="0"/>
        <w:widowControl/>
        <w:kinsoku/>
        <w:wordWrap/>
        <w:overflowPunct/>
        <w:topLinePunct w:val="0"/>
        <w:autoSpaceDE/>
        <w:autoSpaceDN/>
        <w:bidi w:val="0"/>
        <w:adjustRightInd/>
        <w:snapToGrid/>
        <w:spacing w:beforeAutospacing="0" w:afterAutospacing="0" w:line="480" w:lineRule="atLeast"/>
        <w:textAlignment w:val="auto"/>
        <w:rPr>
          <w:rFonts w:hint="eastAsia" w:ascii="仿宋" w:hAnsi="仿宋" w:eastAsia="仿宋" w:cs="仿宋"/>
          <w:kern w:val="0"/>
          <w:sz w:val="24"/>
          <w:highlight w:val="none"/>
          <w:lang w:bidi="ar"/>
        </w:rPr>
      </w:pPr>
    </w:p>
    <w:p w14:paraId="2FBCCEC6">
      <w:pPr>
        <w:keepNext w:val="0"/>
        <w:keepLines w:val="0"/>
        <w:pageBreakBefore w:val="0"/>
        <w:widowControl/>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单位名称</w:t>
      </w:r>
      <w:r>
        <w:rPr>
          <w:rFonts w:hint="eastAsia" w:ascii="仿宋" w:hAnsi="仿宋" w:eastAsia="仿宋" w:cs="仿宋"/>
          <w:kern w:val="0"/>
          <w:sz w:val="24"/>
          <w:highlight w:val="none"/>
          <w:lang w:eastAsia="zh-CN" w:bidi="ar"/>
        </w:rPr>
        <w:t>(</w:t>
      </w:r>
      <w:r>
        <w:rPr>
          <w:rFonts w:hint="eastAsia" w:ascii="仿宋" w:hAnsi="仿宋" w:eastAsia="仿宋" w:cs="仿宋"/>
          <w:kern w:val="0"/>
          <w:sz w:val="24"/>
          <w:highlight w:val="none"/>
          <w:lang w:bidi="ar"/>
        </w:rPr>
        <w:t>盖章）：</w:t>
      </w:r>
    </w:p>
    <w:p w14:paraId="688AB44D">
      <w:pPr>
        <w:keepNext w:val="0"/>
        <w:keepLines w:val="0"/>
        <w:pageBreakBefore w:val="0"/>
        <w:widowControl/>
        <w:kinsoku/>
        <w:wordWrap/>
        <w:overflowPunct/>
        <w:topLinePunct w:val="0"/>
        <w:autoSpaceDE/>
        <w:autoSpaceDN/>
        <w:bidi w:val="0"/>
        <w:adjustRightInd/>
        <w:snapToGrid/>
        <w:spacing w:beforeAutospacing="0" w:afterAutospacing="0" w:line="480" w:lineRule="atLeast"/>
        <w:textAlignment w:val="auto"/>
        <w:rPr>
          <w:rFonts w:hint="eastAsia" w:ascii="仿宋" w:hAnsi="仿宋" w:eastAsia="仿宋" w:cs="仿宋"/>
          <w:kern w:val="0"/>
          <w:sz w:val="24"/>
          <w:highlight w:val="none"/>
          <w:lang w:bidi="ar"/>
        </w:rPr>
      </w:pPr>
    </w:p>
    <w:p w14:paraId="668C2BAA">
      <w:pPr>
        <w:keepNext w:val="0"/>
        <w:keepLines w:val="0"/>
        <w:pageBreakBefore w:val="0"/>
        <w:widowControl/>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法定代表人</w:t>
      </w:r>
      <w:r>
        <w:rPr>
          <w:rFonts w:hint="eastAsia" w:ascii="仿宋" w:hAnsi="仿宋" w:eastAsia="仿宋" w:cs="仿宋"/>
          <w:kern w:val="0"/>
          <w:sz w:val="24"/>
          <w:highlight w:val="none"/>
          <w:lang w:eastAsia="zh-CN" w:bidi="ar"/>
        </w:rPr>
        <w:t>(</w:t>
      </w:r>
      <w:r>
        <w:rPr>
          <w:rFonts w:hint="eastAsia" w:ascii="仿宋" w:hAnsi="仿宋" w:eastAsia="仿宋" w:cs="仿宋"/>
          <w:kern w:val="0"/>
          <w:sz w:val="24"/>
          <w:highlight w:val="none"/>
          <w:lang w:bidi="ar"/>
        </w:rPr>
        <w:t>签字或盖章）：</w:t>
      </w:r>
    </w:p>
    <w:p w14:paraId="6E0C2B74">
      <w:pPr>
        <w:keepNext w:val="0"/>
        <w:keepLines w:val="0"/>
        <w:pageBreakBefore w:val="0"/>
        <w:widowControl/>
        <w:kinsoku/>
        <w:wordWrap/>
        <w:overflowPunct/>
        <w:topLinePunct w:val="0"/>
        <w:autoSpaceDE/>
        <w:autoSpaceDN/>
        <w:bidi w:val="0"/>
        <w:adjustRightInd/>
        <w:snapToGrid/>
        <w:spacing w:beforeAutospacing="0" w:afterAutospacing="0" w:line="480" w:lineRule="atLeast"/>
        <w:ind w:firstLine="480" w:firstLineChars="200"/>
        <w:textAlignment w:val="auto"/>
        <w:rPr>
          <w:rFonts w:hint="eastAsia" w:ascii="仿宋" w:hAnsi="仿宋" w:eastAsia="仿宋" w:cs="仿宋"/>
          <w:kern w:val="0"/>
          <w:sz w:val="24"/>
          <w:highlight w:val="none"/>
          <w:lang w:eastAsia="zh-CN" w:bidi="ar"/>
        </w:rPr>
      </w:pPr>
    </w:p>
    <w:p w14:paraId="2D2AA70C">
      <w:pPr>
        <w:keepNext w:val="0"/>
        <w:keepLines w:val="0"/>
        <w:pageBreakBefore w:val="0"/>
        <w:widowControl/>
        <w:kinsoku/>
        <w:wordWrap/>
        <w:overflowPunct/>
        <w:topLinePunct w:val="0"/>
        <w:autoSpaceDE/>
        <w:autoSpaceDN/>
        <w:bidi w:val="0"/>
        <w:adjustRightInd/>
        <w:snapToGrid/>
        <w:spacing w:beforeAutospacing="0" w:afterAutospacing="0" w:line="480" w:lineRule="atLeast"/>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val="en-US" w:eastAsia="zh-CN" w:bidi="ar"/>
        </w:rPr>
        <w:t xml:space="preserve">    </w:t>
      </w:r>
      <w:r>
        <w:rPr>
          <w:rFonts w:hint="eastAsia" w:ascii="仿宋" w:hAnsi="仿宋" w:eastAsia="仿宋" w:cs="仿宋"/>
          <w:kern w:val="0"/>
          <w:sz w:val="24"/>
          <w:highlight w:val="none"/>
          <w:lang w:bidi="ar"/>
        </w:rPr>
        <w:t>年</w:t>
      </w:r>
      <w:r>
        <w:rPr>
          <w:rFonts w:hint="eastAsia" w:ascii="仿宋" w:hAnsi="仿宋" w:eastAsia="仿宋" w:cs="仿宋"/>
          <w:kern w:val="0"/>
          <w:sz w:val="24"/>
          <w:highlight w:val="none"/>
          <w:lang w:val="en-US" w:eastAsia="zh-CN" w:bidi="ar"/>
        </w:rPr>
        <w:t xml:space="preserve">   </w:t>
      </w:r>
      <w:r>
        <w:rPr>
          <w:rFonts w:hint="eastAsia" w:ascii="仿宋" w:hAnsi="仿宋" w:eastAsia="仿宋" w:cs="仿宋"/>
          <w:kern w:val="0"/>
          <w:sz w:val="24"/>
          <w:highlight w:val="none"/>
          <w:lang w:bidi="ar"/>
        </w:rPr>
        <w:t>月</w:t>
      </w:r>
      <w:r>
        <w:rPr>
          <w:rFonts w:hint="eastAsia" w:ascii="仿宋" w:hAnsi="仿宋" w:eastAsia="仿宋" w:cs="仿宋"/>
          <w:kern w:val="0"/>
          <w:sz w:val="24"/>
          <w:highlight w:val="none"/>
          <w:lang w:val="en-US" w:eastAsia="zh-CN" w:bidi="ar"/>
        </w:rPr>
        <w:t xml:space="preserve">   </w:t>
      </w:r>
      <w:r>
        <w:rPr>
          <w:rFonts w:hint="eastAsia" w:ascii="仿宋" w:hAnsi="仿宋" w:eastAsia="仿宋" w:cs="仿宋"/>
          <w:kern w:val="0"/>
          <w:sz w:val="24"/>
          <w:highlight w:val="none"/>
          <w:lang w:bidi="ar"/>
        </w:rPr>
        <w:t>日</w:t>
      </w:r>
    </w:p>
    <w:p w14:paraId="69C36B31">
      <w:pPr>
        <w:keepNext w:val="0"/>
        <w:keepLines w:val="0"/>
        <w:pageBreakBefore w:val="0"/>
        <w:widowControl/>
        <w:kinsoku/>
        <w:wordWrap/>
        <w:overflowPunct/>
        <w:topLinePunct w:val="0"/>
        <w:autoSpaceDE/>
        <w:autoSpaceDN/>
        <w:bidi w:val="0"/>
        <w:adjustRightInd/>
        <w:snapToGrid/>
        <w:spacing w:beforeAutospacing="0" w:afterAutospacing="0" w:line="480" w:lineRule="atLeast"/>
        <w:textAlignment w:val="auto"/>
        <w:rPr>
          <w:rFonts w:hint="eastAsia" w:ascii="仿宋" w:hAnsi="仿宋" w:eastAsia="仿宋" w:cs="仿宋"/>
          <w:kern w:val="0"/>
          <w:sz w:val="24"/>
          <w:highlight w:val="none"/>
          <w:lang w:bidi="ar"/>
        </w:rPr>
      </w:pPr>
    </w:p>
    <w:p w14:paraId="4448C93B">
      <w:pPr>
        <w:keepNext w:val="0"/>
        <w:keepLines w:val="0"/>
        <w:pageBreakBefore w:val="0"/>
        <w:widowControl/>
        <w:kinsoku/>
        <w:wordWrap/>
        <w:overflowPunct/>
        <w:topLinePunct w:val="0"/>
        <w:autoSpaceDE/>
        <w:autoSpaceDN/>
        <w:bidi w:val="0"/>
        <w:adjustRightInd/>
        <w:snapToGrid/>
        <w:spacing w:beforeAutospacing="0" w:afterAutospacing="0" w:line="480" w:lineRule="atLeast"/>
        <w:textAlignment w:val="auto"/>
        <w:rPr>
          <w:rFonts w:hint="eastAsia" w:ascii="仿宋" w:hAnsi="仿宋" w:eastAsia="仿宋" w:cs="仿宋"/>
          <w:kern w:val="0"/>
          <w:sz w:val="24"/>
          <w:highlight w:val="none"/>
          <w:lang w:bidi="ar"/>
        </w:rPr>
      </w:pPr>
    </w:p>
    <w:p w14:paraId="3234CD35">
      <w:pPr>
        <w:keepNext w:val="0"/>
        <w:keepLines w:val="0"/>
        <w:pageBreakBefore w:val="0"/>
        <w:widowControl/>
        <w:kinsoku/>
        <w:wordWrap/>
        <w:overflowPunct/>
        <w:topLinePunct w:val="0"/>
        <w:autoSpaceDE/>
        <w:autoSpaceDN/>
        <w:bidi w:val="0"/>
        <w:adjustRightInd/>
        <w:snapToGrid/>
        <w:spacing w:beforeAutospacing="0" w:afterAutospacing="0" w:line="480" w:lineRule="atLeast"/>
        <w:textAlignment w:val="auto"/>
        <w:rPr>
          <w:rFonts w:hint="eastAsia" w:ascii="仿宋" w:hAnsi="仿宋" w:eastAsia="仿宋" w:cs="仿宋"/>
          <w:kern w:val="0"/>
          <w:sz w:val="24"/>
          <w:highlight w:val="none"/>
          <w:lang w:bidi="ar"/>
        </w:rPr>
      </w:pPr>
    </w:p>
    <w:p w14:paraId="6E398C9C">
      <w:pPr>
        <w:keepNext w:val="0"/>
        <w:keepLines w:val="0"/>
        <w:pageBreakBefore w:val="0"/>
        <w:widowControl/>
        <w:kinsoku/>
        <w:wordWrap/>
        <w:overflowPunct/>
        <w:topLinePunct w:val="0"/>
        <w:autoSpaceDE/>
        <w:autoSpaceDN/>
        <w:bidi w:val="0"/>
        <w:adjustRightInd/>
        <w:snapToGrid/>
        <w:spacing w:beforeAutospacing="0" w:afterAutospacing="0" w:line="480" w:lineRule="atLeast"/>
        <w:textAlignment w:val="auto"/>
        <w:rPr>
          <w:rFonts w:hint="eastAsia" w:ascii="仿宋" w:hAnsi="仿宋" w:eastAsia="仿宋" w:cs="仿宋"/>
          <w:kern w:val="0"/>
          <w:sz w:val="24"/>
          <w:highlight w:val="none"/>
          <w:lang w:bidi="ar"/>
        </w:rPr>
      </w:pPr>
    </w:p>
    <w:p w14:paraId="70C8DFE4">
      <w:pPr>
        <w:keepNext w:val="0"/>
        <w:keepLines w:val="0"/>
        <w:pageBreakBefore w:val="0"/>
        <w:widowControl/>
        <w:kinsoku/>
        <w:wordWrap/>
        <w:overflowPunct/>
        <w:topLinePunct w:val="0"/>
        <w:autoSpaceDE/>
        <w:autoSpaceDN/>
        <w:bidi w:val="0"/>
        <w:adjustRightInd/>
        <w:snapToGrid/>
        <w:spacing w:beforeAutospacing="0" w:afterAutospacing="0" w:line="480" w:lineRule="atLeast"/>
        <w:textAlignment w:val="auto"/>
        <w:rPr>
          <w:rFonts w:hint="eastAsia" w:ascii="仿宋" w:hAnsi="仿宋" w:eastAsia="仿宋" w:cs="仿宋"/>
          <w:kern w:val="0"/>
          <w:sz w:val="24"/>
          <w:highlight w:val="none"/>
          <w:lang w:bidi="ar"/>
        </w:rPr>
      </w:pPr>
    </w:p>
    <w:p w14:paraId="1DBE8330">
      <w:pPr>
        <w:keepNext w:val="0"/>
        <w:keepLines/>
        <w:pageBreakBefore w:val="0"/>
        <w:widowControl/>
        <w:shd w:val="clear"/>
        <w:kinsoku/>
        <w:wordWrap/>
        <w:overflowPunct/>
        <w:topLinePunct w:val="0"/>
        <w:autoSpaceDE/>
        <w:bidi w:val="0"/>
        <w:adjustRightInd/>
        <w:snapToGrid/>
        <w:spacing w:before="160" w:after="160" w:line="360" w:lineRule="auto"/>
        <w:jc w:val="center"/>
        <w:textAlignment w:val="auto"/>
        <w:outlineLvl w:val="9"/>
        <w:rPr>
          <w:rFonts w:hint="eastAsia" w:ascii="仿宋" w:hAnsi="仿宋" w:eastAsia="仿宋" w:cs="仿宋"/>
          <w:b w:val="0"/>
          <w:bCs w:val="0"/>
          <w:sz w:val="24"/>
          <w:szCs w:val="24"/>
          <w:highlight w:val="none"/>
          <w:lang w:eastAsia="zh-CN"/>
        </w:rPr>
      </w:pPr>
      <w:bookmarkStart w:id="0" w:name="_Toc10492"/>
      <w:bookmarkStart w:id="1" w:name="_Toc27536"/>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rPr>
        <w:t>法人授权委托书</w:t>
      </w:r>
      <w:bookmarkEnd w:id="0"/>
      <w:bookmarkEnd w:id="1"/>
      <w:r>
        <w:rPr>
          <w:rFonts w:hint="eastAsia" w:ascii="仿宋" w:hAnsi="仿宋" w:eastAsia="仿宋" w:cs="仿宋"/>
          <w:b w:val="0"/>
          <w:bCs w:val="0"/>
          <w:sz w:val="24"/>
          <w:szCs w:val="24"/>
          <w:highlight w:val="none"/>
          <w:lang w:eastAsia="zh-CN"/>
        </w:rPr>
        <w:t>》</w:t>
      </w:r>
    </w:p>
    <w:p w14:paraId="1A4489FE">
      <w:pPr>
        <w:keepNext w:val="0"/>
        <w:keepLines/>
        <w:pageBreakBefore w:val="0"/>
        <w:widowControl/>
        <w:shd w:val="clear"/>
        <w:kinsoku/>
        <w:wordWrap/>
        <w:overflowPunct/>
        <w:topLinePunct w:val="0"/>
        <w:autoSpaceDE/>
        <w:bidi w:val="0"/>
        <w:adjustRightInd/>
        <w:snapToGrid/>
        <w:spacing w:before="160" w:after="160" w:line="360" w:lineRule="auto"/>
        <w:ind w:firstLine="482" w:firstLineChars="200"/>
        <w:jc w:val="center"/>
        <w:textAlignment w:val="auto"/>
        <w:outlineLvl w:val="9"/>
        <w:rPr>
          <w:rFonts w:hint="eastAsia" w:ascii="仿宋" w:hAnsi="仿宋" w:eastAsia="仿宋" w:cs="仿宋"/>
          <w:b/>
          <w:bCs/>
          <w:color w:val="FF0000"/>
          <w:sz w:val="24"/>
          <w:szCs w:val="24"/>
          <w:highlight w:val="none"/>
        </w:rPr>
      </w:pPr>
      <w:r>
        <w:rPr>
          <w:rFonts w:hint="eastAsia" w:ascii="仿宋" w:hAnsi="仿宋" w:eastAsia="仿宋" w:cs="仿宋"/>
          <w:b/>
          <w:bCs/>
          <w:color w:val="FF0000"/>
          <w:sz w:val="24"/>
          <w:szCs w:val="24"/>
          <w:highlight w:val="none"/>
        </w:rPr>
        <w:t>（</w:t>
      </w:r>
      <w:r>
        <w:rPr>
          <w:rFonts w:hint="eastAsia" w:ascii="仿宋" w:hAnsi="仿宋" w:eastAsia="仿宋" w:cs="仿宋"/>
          <w:b/>
          <w:bCs/>
          <w:color w:val="FF0000"/>
          <w:sz w:val="24"/>
          <w:highlight w:val="none"/>
        </w:rPr>
        <w:t>法定代表人授权委托人出席开标会时在标书外需另外出具此委托书</w:t>
      </w:r>
      <w:r>
        <w:rPr>
          <w:rFonts w:hint="eastAsia" w:ascii="仿宋" w:hAnsi="仿宋" w:eastAsia="仿宋" w:cs="仿宋"/>
          <w:b/>
          <w:bCs/>
          <w:color w:val="FF0000"/>
          <w:sz w:val="24"/>
          <w:szCs w:val="24"/>
          <w:highlight w:val="none"/>
        </w:rPr>
        <w:t>）</w:t>
      </w:r>
    </w:p>
    <w:p w14:paraId="73D7066D">
      <w:pPr>
        <w:keepNext w:val="0"/>
        <w:keepLines/>
        <w:pageBreakBefore w:val="0"/>
        <w:widowControl/>
        <w:shd w:val="clear"/>
        <w:kinsoku/>
        <w:wordWrap/>
        <w:overflowPunct/>
        <w:topLinePunct w:val="0"/>
        <w:autoSpaceDE/>
        <w:bidi w:val="0"/>
        <w:adjustRightInd/>
        <w:snapToGrid/>
        <w:spacing w:before="160" w:after="160"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本授权委托书声明：</w:t>
      </w:r>
    </w:p>
    <w:p w14:paraId="611493BE">
      <w:pPr>
        <w:keepNext w:val="0"/>
        <w:keepLines/>
        <w:pageBreakBefore w:val="0"/>
        <w:widowControl/>
        <w:shd w:val="clear"/>
        <w:kinsoku/>
        <w:wordWrap/>
        <w:overflowPunct/>
        <w:topLinePunct w:val="0"/>
        <w:autoSpaceDE/>
        <w:bidi w:val="0"/>
        <w:adjustRightInd/>
        <w:snapToGrid/>
        <w:spacing w:before="160" w:after="160"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我</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(姓名)系</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（投标单位名称）的法定代表人，现授权委托我公司的</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（姓名）为我公司代理人，以本公司的名义参加成都三博东篱医院</w:t>
      </w:r>
      <w:r>
        <w:rPr>
          <w:rFonts w:hint="eastAsia" w:ascii="仿宋" w:hAnsi="仿宋" w:eastAsia="仿宋" w:cs="仿宋"/>
          <w:sz w:val="24"/>
          <w:szCs w:val="24"/>
          <w:highlight w:val="none"/>
          <w:lang w:eastAsia="zh-CN"/>
        </w:rPr>
        <w:t>2026年DRG系统服务器采购项目</w:t>
      </w:r>
      <w:r>
        <w:rPr>
          <w:rFonts w:hint="eastAsia" w:ascii="仿宋" w:hAnsi="仿宋" w:eastAsia="仿宋" w:cs="仿宋"/>
          <w:sz w:val="24"/>
          <w:szCs w:val="24"/>
          <w:highlight w:val="none"/>
        </w:rPr>
        <w:t>（项目编号：</w:t>
      </w:r>
      <w:r>
        <w:rPr>
          <w:rFonts w:hint="eastAsia" w:ascii="仿宋" w:hAnsi="仿宋" w:eastAsia="仿宋" w:cs="仿宋"/>
          <w:sz w:val="24"/>
          <w:szCs w:val="24"/>
          <w:highlight w:val="none"/>
          <w:lang w:eastAsia="zh-CN"/>
        </w:rPr>
        <w:t>cddl-xxb-2026-045</w:t>
      </w:r>
      <w:r>
        <w:rPr>
          <w:rFonts w:hint="eastAsia" w:ascii="仿宋" w:hAnsi="仿宋" w:eastAsia="仿宋" w:cs="仿宋"/>
          <w:sz w:val="24"/>
          <w:szCs w:val="24"/>
          <w:highlight w:val="none"/>
        </w:rPr>
        <w:t>）招标投标活动。代理人在开标、评标、合同谈判过程中所签署的一切文件和处理与之有关的一切事务，我均予以承认。</w:t>
      </w:r>
    </w:p>
    <w:p w14:paraId="03A52D99">
      <w:pPr>
        <w:keepNext w:val="0"/>
        <w:keepLines/>
        <w:pageBreakBefore w:val="0"/>
        <w:widowControl/>
        <w:shd w:val="clear"/>
        <w:kinsoku/>
        <w:wordWrap/>
        <w:overflowPunct/>
        <w:topLinePunct w:val="0"/>
        <w:autoSpaceDE/>
        <w:bidi w:val="0"/>
        <w:adjustRightInd/>
        <w:snapToGrid/>
        <w:spacing w:before="160" w:after="160"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代理人无转委权。特此委托。</w:t>
      </w:r>
    </w:p>
    <w:p w14:paraId="3AAF842B">
      <w:pPr>
        <w:keepNext w:val="0"/>
        <w:keepLines/>
        <w:pageBreakBefore w:val="0"/>
        <w:widowControl/>
        <w:shd w:val="clear"/>
        <w:kinsoku/>
        <w:wordWrap/>
        <w:overflowPunct/>
        <w:topLinePunct w:val="0"/>
        <w:autoSpaceDE/>
        <w:bidi w:val="0"/>
        <w:adjustRightInd/>
        <w:snapToGrid/>
        <w:spacing w:before="160" w:after="160" w:line="360" w:lineRule="auto"/>
        <w:ind w:firstLine="630"/>
        <w:jc w:val="left"/>
        <w:textAlignment w:val="auto"/>
        <w:rPr>
          <w:rFonts w:hint="eastAsia" w:ascii="仿宋" w:hAnsi="仿宋" w:eastAsia="仿宋" w:cs="仿宋"/>
          <w:sz w:val="24"/>
          <w:szCs w:val="24"/>
          <w:highlight w:val="none"/>
        </w:rPr>
      </w:pPr>
    </w:p>
    <w:p w14:paraId="11C86B2B">
      <w:pPr>
        <w:keepNext w:val="0"/>
        <w:keepLines/>
        <w:pageBreakBefore w:val="0"/>
        <w:widowControl/>
        <w:shd w:val="clear"/>
        <w:kinsoku/>
        <w:wordWrap/>
        <w:overflowPunct/>
        <w:topLinePunct w:val="0"/>
        <w:autoSpaceDE/>
        <w:bidi w:val="0"/>
        <w:adjustRightInd/>
        <w:snapToGrid/>
        <w:spacing w:before="160" w:after="160" w:line="360" w:lineRule="auto"/>
        <w:ind w:firstLine="629"/>
        <w:jc w:val="left"/>
        <w:textAlignment w:val="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代理人：</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 xml:space="preserve">    性别：</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 xml:space="preserve">     年龄：</w:t>
      </w:r>
      <w:r>
        <w:rPr>
          <w:rFonts w:hint="eastAsia" w:ascii="仿宋" w:hAnsi="仿宋" w:eastAsia="仿宋" w:cs="仿宋"/>
          <w:sz w:val="24"/>
          <w:szCs w:val="24"/>
          <w:highlight w:val="none"/>
          <w:u w:val="single"/>
        </w:rPr>
        <w:t xml:space="preserve">        </w:t>
      </w:r>
    </w:p>
    <w:p w14:paraId="73FFEBDF">
      <w:pPr>
        <w:keepNext w:val="0"/>
        <w:keepLines/>
        <w:pageBreakBefore w:val="0"/>
        <w:widowControl/>
        <w:shd w:val="clear"/>
        <w:kinsoku/>
        <w:wordWrap/>
        <w:overflowPunct/>
        <w:topLinePunct w:val="0"/>
        <w:autoSpaceDE/>
        <w:bidi w:val="0"/>
        <w:adjustRightInd/>
        <w:snapToGrid/>
        <w:spacing w:before="160" w:after="160" w:line="360" w:lineRule="auto"/>
        <w:ind w:firstLine="629"/>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身份证号：</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 xml:space="preserve">       职务：</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 xml:space="preserve"> </w:t>
      </w:r>
    </w:p>
    <w:p w14:paraId="492E0D1F">
      <w:pPr>
        <w:keepNext w:val="0"/>
        <w:keepLines/>
        <w:pageBreakBefore w:val="0"/>
        <w:widowControl/>
        <w:shd w:val="clear"/>
        <w:kinsoku/>
        <w:wordWrap/>
        <w:overflowPunct/>
        <w:topLinePunct w:val="0"/>
        <w:autoSpaceDE/>
        <w:bidi w:val="0"/>
        <w:adjustRightInd/>
        <w:snapToGrid/>
        <w:spacing w:before="160" w:after="160" w:line="360" w:lineRule="auto"/>
        <w:jc w:val="left"/>
        <w:textAlignment w:val="auto"/>
        <w:rPr>
          <w:rFonts w:hint="eastAsia" w:ascii="仿宋" w:hAnsi="仿宋" w:eastAsia="仿宋" w:cs="仿宋"/>
          <w:sz w:val="24"/>
          <w:szCs w:val="24"/>
          <w:highlight w:val="none"/>
        </w:rPr>
      </w:pPr>
    </w:p>
    <w:p w14:paraId="4686F218">
      <w:pPr>
        <w:keepNext w:val="0"/>
        <w:keepLines/>
        <w:pageBreakBefore w:val="0"/>
        <w:widowControl/>
        <w:shd w:val="clear"/>
        <w:kinsoku/>
        <w:wordWrap/>
        <w:overflowPunct/>
        <w:topLinePunct w:val="0"/>
        <w:autoSpaceDE/>
        <w:bidi w:val="0"/>
        <w:adjustRightInd/>
        <w:snapToGrid/>
        <w:spacing w:before="160" w:after="160" w:line="360" w:lineRule="auto"/>
        <w:ind w:firstLine="720" w:firstLineChars="3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投标单位：（公章）              法定代表人：（签字或盖章）</w:t>
      </w:r>
    </w:p>
    <w:p w14:paraId="41E488BC">
      <w:pPr>
        <w:keepNext w:val="0"/>
        <w:keepLines/>
        <w:pageBreakBefore w:val="0"/>
        <w:widowControl/>
        <w:shd w:val="clear"/>
        <w:kinsoku/>
        <w:wordWrap/>
        <w:overflowPunct/>
        <w:topLinePunct w:val="0"/>
        <w:autoSpaceDE/>
        <w:bidi w:val="0"/>
        <w:adjustRightInd/>
        <w:snapToGrid/>
        <w:spacing w:before="160" w:after="160" w:line="360" w:lineRule="auto"/>
        <w:ind w:firstLine="1800" w:firstLineChars="750"/>
        <w:jc w:val="left"/>
        <w:textAlignment w:val="auto"/>
        <w:rPr>
          <w:rFonts w:hint="eastAsia" w:ascii="仿宋" w:hAnsi="仿宋" w:eastAsia="仿宋" w:cs="仿宋"/>
          <w:sz w:val="24"/>
          <w:szCs w:val="24"/>
          <w:highlight w:val="none"/>
        </w:rPr>
      </w:pPr>
    </w:p>
    <w:p w14:paraId="1B8EA726">
      <w:pPr>
        <w:keepNext w:val="0"/>
        <w:keepLines/>
        <w:pageBreakBefore w:val="0"/>
        <w:widowControl/>
        <w:shd w:val="clear"/>
        <w:kinsoku/>
        <w:wordWrap/>
        <w:overflowPunct/>
        <w:topLinePunct w:val="0"/>
        <w:autoSpaceDE/>
        <w:bidi w:val="0"/>
        <w:adjustRightInd/>
        <w:snapToGrid/>
        <w:spacing w:before="160" w:after="160" w:line="360" w:lineRule="auto"/>
        <w:ind w:firstLine="720" w:firstLineChars="3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日期：     年  月   日</w:t>
      </w:r>
    </w:p>
    <w:p w14:paraId="6900F11B">
      <w:pPr>
        <w:keepNext w:val="0"/>
        <w:keepLines w:val="0"/>
        <w:pageBreakBefore w:val="0"/>
        <w:widowControl/>
        <w:kinsoku/>
        <w:wordWrap/>
        <w:overflowPunct/>
        <w:topLinePunct w:val="0"/>
        <w:autoSpaceDE/>
        <w:autoSpaceDN/>
        <w:bidi w:val="0"/>
        <w:adjustRightInd/>
        <w:snapToGrid/>
        <w:spacing w:beforeAutospacing="0" w:afterAutospacing="0" w:line="480" w:lineRule="atLeast"/>
        <w:textAlignment w:val="auto"/>
        <w:rPr>
          <w:rFonts w:hint="eastAsia" w:ascii="仿宋" w:hAnsi="仿宋" w:eastAsia="仿宋" w:cs="仿宋"/>
          <w:kern w:val="0"/>
          <w:sz w:val="24"/>
          <w:highlight w:val="none"/>
          <w:lang w:bidi="ar"/>
        </w:rPr>
      </w:pPr>
    </w:p>
    <w:tbl>
      <w:tblPr>
        <w:tblStyle w:val="13"/>
        <w:tblW w:w="8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20"/>
      </w:tblGrid>
      <w:tr w14:paraId="12BD1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7" w:hRule="atLeast"/>
        </w:trPr>
        <w:tc>
          <w:tcPr>
            <w:tcW w:w="8620" w:type="dxa"/>
            <w:vAlign w:val="center"/>
          </w:tcPr>
          <w:p w14:paraId="72C40FFD">
            <w:pPr>
              <w:pStyle w:val="7"/>
              <w:keepNext w:val="0"/>
              <w:keepLines w:val="0"/>
              <w:pageBreakBefore w:val="0"/>
              <w:kinsoku/>
              <w:wordWrap/>
              <w:overflowPunct/>
              <w:topLinePunct w:val="0"/>
              <w:autoSpaceDE/>
              <w:autoSpaceDN/>
              <w:bidi w:val="0"/>
              <w:adjustRightInd/>
              <w:snapToGrid/>
              <w:spacing w:beforeAutospacing="0" w:afterAutospacing="0" w:line="480" w:lineRule="atLeast"/>
              <w:ind w:firstLine="480" w:firstLineChars="20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被委托人身份证复印件粘贴处）</w:t>
            </w:r>
          </w:p>
          <w:p w14:paraId="2BC70D4E">
            <w:pPr>
              <w:keepNext w:val="0"/>
              <w:keepLines w:val="0"/>
              <w:pageBreakBefore w:val="0"/>
              <w:widowControl/>
              <w:kinsoku/>
              <w:wordWrap/>
              <w:overflowPunct/>
              <w:topLinePunct w:val="0"/>
              <w:autoSpaceDE/>
              <w:autoSpaceDN/>
              <w:bidi w:val="0"/>
              <w:adjustRightInd/>
              <w:snapToGrid/>
              <w:spacing w:beforeAutospacing="0" w:afterAutospacing="0" w:line="480" w:lineRule="atLeast"/>
              <w:jc w:val="center"/>
              <w:textAlignment w:val="auto"/>
              <w:rPr>
                <w:rFonts w:hint="eastAsia" w:ascii="仿宋" w:hAnsi="仿宋" w:eastAsia="仿宋" w:cs="仿宋"/>
                <w:sz w:val="24"/>
                <w:highlight w:val="none"/>
              </w:rPr>
            </w:pPr>
          </w:p>
        </w:tc>
      </w:tr>
    </w:tbl>
    <w:p w14:paraId="160BE143">
      <w:pPr>
        <w:keepNext w:val="0"/>
        <w:keepLines w:val="0"/>
        <w:pageBreakBefore w:val="0"/>
        <w:kinsoku/>
        <w:wordWrap/>
        <w:overflowPunct/>
        <w:topLinePunct w:val="0"/>
        <w:autoSpaceDE/>
        <w:autoSpaceDN/>
        <w:bidi w:val="0"/>
        <w:adjustRightInd/>
        <w:snapToGrid/>
        <w:spacing w:beforeAutospacing="0" w:afterAutospacing="0" w:line="480" w:lineRule="atLeast"/>
        <w:ind w:firstLine="482" w:firstLineChars="200"/>
        <w:textAlignment w:val="auto"/>
        <w:rPr>
          <w:rFonts w:hint="eastAsia"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br w:type="page"/>
      </w:r>
    </w:p>
    <w:p w14:paraId="4EC805B9">
      <w:pPr>
        <w:keepNext w:val="0"/>
        <w:keepLines w:val="0"/>
        <w:pageBreakBefore w:val="0"/>
        <w:widowControl/>
        <w:kinsoku/>
        <w:wordWrap/>
        <w:overflowPunct/>
        <w:topLinePunct w:val="0"/>
        <w:autoSpaceDE/>
        <w:autoSpaceDN/>
        <w:bidi w:val="0"/>
        <w:adjustRightInd/>
        <w:snapToGrid/>
        <w:spacing w:beforeAutospacing="0" w:afterAutospacing="0" w:line="480" w:lineRule="atLeast"/>
        <w:ind w:firstLine="0" w:firstLineChars="0"/>
        <w:textAlignment w:val="auto"/>
        <w:outlineLvl w:val="0"/>
        <w:rPr>
          <w:rFonts w:hint="eastAsia"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附件三：自投标截止之日起倒算36个月内无重大违法记录承诺书</w:t>
      </w:r>
    </w:p>
    <w:p w14:paraId="7D28E79F">
      <w:pPr>
        <w:keepNext w:val="0"/>
        <w:keepLines/>
        <w:pageBreakBefore w:val="0"/>
        <w:widowControl/>
        <w:shd w:val="clear"/>
        <w:kinsoku/>
        <w:wordWrap/>
        <w:overflowPunct/>
        <w:topLinePunct w:val="0"/>
        <w:autoSpaceDE/>
        <w:bidi w:val="0"/>
        <w:adjustRightInd/>
        <w:snapToGrid/>
        <w:spacing w:before="160" w:after="160"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w:t>
      </w:r>
      <w:r>
        <w:rPr>
          <w:rFonts w:hint="eastAsia" w:ascii="仿宋" w:hAnsi="仿宋" w:eastAsia="仿宋" w:cs="仿宋"/>
          <w:sz w:val="24"/>
          <w:szCs w:val="24"/>
          <w:highlight w:val="none"/>
          <w:lang w:eastAsia="zh-CN"/>
        </w:rPr>
        <w:t>自投标截止之日起倒算36个月内</w:t>
      </w:r>
      <w:r>
        <w:rPr>
          <w:rFonts w:hint="eastAsia" w:ascii="仿宋" w:hAnsi="仿宋" w:eastAsia="仿宋" w:cs="仿宋"/>
          <w:sz w:val="24"/>
          <w:szCs w:val="24"/>
          <w:highlight w:val="none"/>
        </w:rPr>
        <w:t>无重大违法记录承诺书</w:t>
      </w:r>
      <w:r>
        <w:rPr>
          <w:rFonts w:hint="eastAsia" w:ascii="仿宋" w:hAnsi="仿宋" w:eastAsia="仿宋" w:cs="仿宋"/>
          <w:sz w:val="24"/>
          <w:szCs w:val="24"/>
          <w:highlight w:val="none"/>
          <w:lang w:eastAsia="zh-CN"/>
        </w:rPr>
        <w:t>》</w:t>
      </w:r>
    </w:p>
    <w:p w14:paraId="07AD6BB6">
      <w:pPr>
        <w:keepNext w:val="0"/>
        <w:keepLines/>
        <w:pageBreakBefore w:val="0"/>
        <w:widowControl/>
        <w:shd w:val="clear"/>
        <w:kinsoku/>
        <w:wordWrap/>
        <w:overflowPunct/>
        <w:topLinePunct w:val="0"/>
        <w:autoSpaceDE/>
        <w:autoSpaceDN/>
        <w:bidi w:val="0"/>
        <w:adjustRightInd/>
        <w:snapToGrid/>
        <w:spacing w:before="160" w:after="160" w:line="360" w:lineRule="auto"/>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致</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 xml:space="preserve">成都三博东篱医院有限公司        </w:t>
      </w:r>
    </w:p>
    <w:p w14:paraId="51F12E17">
      <w:pPr>
        <w:keepNext w:val="0"/>
        <w:keepLines/>
        <w:pageBreakBefore w:val="0"/>
        <w:widowControl/>
        <w:shd w:val="clear"/>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我单位</w:t>
      </w:r>
      <w:r>
        <w:rPr>
          <w:rFonts w:hint="eastAsia" w:ascii="仿宋" w:hAnsi="仿宋" w:eastAsia="仿宋" w:cs="仿宋"/>
          <w:sz w:val="24"/>
          <w:szCs w:val="24"/>
          <w:highlight w:val="none"/>
          <w:lang w:eastAsia="zh-CN"/>
        </w:rPr>
        <w:t>自投标截止之日起倒算36个月</w:t>
      </w:r>
      <w:r>
        <w:rPr>
          <w:rFonts w:hint="eastAsia" w:ascii="仿宋" w:hAnsi="仿宋" w:eastAsia="仿宋" w:cs="仿宋"/>
          <w:sz w:val="24"/>
          <w:szCs w:val="24"/>
          <w:highlight w:val="none"/>
        </w:rPr>
        <w:t>内，在经营活动中没有重大违法记录，特此承诺。</w:t>
      </w:r>
    </w:p>
    <w:p w14:paraId="23392A80">
      <w:pPr>
        <w:keepNext w:val="0"/>
        <w:keepLines/>
        <w:pageBreakBefore w:val="0"/>
        <w:widowControl/>
        <w:shd w:val="clear"/>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若招标采购单位在本项采购过程中发现我单位</w:t>
      </w:r>
      <w:r>
        <w:rPr>
          <w:rFonts w:hint="eastAsia" w:ascii="仿宋" w:hAnsi="仿宋" w:eastAsia="仿宋" w:cs="仿宋"/>
          <w:sz w:val="24"/>
          <w:szCs w:val="24"/>
          <w:highlight w:val="none"/>
          <w:lang w:eastAsia="zh-CN"/>
        </w:rPr>
        <w:t>自投标截止之日起倒算36个月</w:t>
      </w:r>
      <w:r>
        <w:rPr>
          <w:rFonts w:hint="eastAsia" w:ascii="仿宋" w:hAnsi="仿宋" w:eastAsia="仿宋" w:cs="仿宋"/>
          <w:sz w:val="24"/>
          <w:szCs w:val="24"/>
          <w:highlight w:val="none"/>
        </w:rPr>
        <w:t>内在经营活动中有重大违法记录，我单位将无条件地退出本项目的招标，并承担因此引起的一切后果。</w:t>
      </w:r>
    </w:p>
    <w:p w14:paraId="30953A1E">
      <w:pPr>
        <w:keepNext w:val="0"/>
        <w:keepLines/>
        <w:pageBreakBefore w:val="0"/>
        <w:widowControl/>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w:t>
      </w:r>
    </w:p>
    <w:p w14:paraId="1CC0C714">
      <w:pPr>
        <w:keepNext w:val="0"/>
        <w:keepLines/>
        <w:pageBreakBefore w:val="0"/>
        <w:widowControl/>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szCs w:val="24"/>
          <w:highlight w:val="none"/>
        </w:rPr>
      </w:pPr>
    </w:p>
    <w:p w14:paraId="47CDDF5D">
      <w:pPr>
        <w:keepNext w:val="0"/>
        <w:keepLines/>
        <w:pageBreakBefore w:val="0"/>
        <w:widowControl/>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szCs w:val="24"/>
          <w:highlight w:val="none"/>
        </w:rPr>
      </w:pPr>
    </w:p>
    <w:p w14:paraId="16895F42">
      <w:pPr>
        <w:keepNext w:val="0"/>
        <w:keepLines/>
        <w:pageBreakBefore w:val="0"/>
        <w:widowControl/>
        <w:shd w:val="clear"/>
        <w:kinsoku/>
        <w:wordWrap/>
        <w:overflowPunct/>
        <w:topLinePunct w:val="0"/>
        <w:autoSpaceDE/>
        <w:bidi w:val="0"/>
        <w:adjustRightInd/>
        <w:snapToGrid/>
        <w:spacing w:before="160" w:after="160" w:line="360" w:lineRule="auto"/>
        <w:textAlignment w:val="auto"/>
        <w:rPr>
          <w:rFonts w:hint="eastAsia" w:ascii="仿宋" w:hAnsi="仿宋" w:eastAsia="仿宋" w:cs="仿宋"/>
          <w:sz w:val="24"/>
          <w:szCs w:val="24"/>
          <w:highlight w:val="none"/>
        </w:rPr>
      </w:pPr>
    </w:p>
    <w:p w14:paraId="46384FC6">
      <w:pPr>
        <w:keepLines/>
        <w:widowControl/>
        <w:shd w:val="clear"/>
        <w:jc w:val="right"/>
        <w:rPr>
          <w:rFonts w:hint="eastAsia" w:ascii="仿宋" w:hAnsi="仿宋" w:eastAsia="仿宋" w:cs="仿宋"/>
          <w:sz w:val="24"/>
          <w:szCs w:val="24"/>
          <w:highlight w:val="none"/>
        </w:rPr>
      </w:pPr>
      <w:r>
        <w:rPr>
          <w:rFonts w:hint="eastAsia" w:ascii="仿宋" w:hAnsi="仿宋" w:eastAsia="仿宋" w:cs="仿宋"/>
          <w:sz w:val="24"/>
          <w:szCs w:val="24"/>
          <w:highlight w:val="none"/>
        </w:rPr>
        <w:t>投标人名称：xxxx有限公司（加盖公章）</w:t>
      </w:r>
    </w:p>
    <w:p w14:paraId="494B2C5A">
      <w:pPr>
        <w:keepLines/>
        <w:widowControl/>
        <w:shd w:val="clear"/>
        <w:jc w:val="righ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w:t>
      </w:r>
    </w:p>
    <w:p w14:paraId="0D23B99B">
      <w:pPr>
        <w:keepLines/>
        <w:widowControl/>
        <w:shd w:val="clear"/>
        <w:jc w:val="righ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法定代表人或委托代理人签字：</w:t>
      </w:r>
      <w:r>
        <w:rPr>
          <w:rFonts w:hint="eastAsia" w:ascii="仿宋" w:hAnsi="仿宋" w:eastAsia="仿宋" w:cs="仿宋"/>
          <w:sz w:val="24"/>
          <w:szCs w:val="24"/>
          <w:highlight w:val="none"/>
          <w:lang w:val="en-US" w:eastAsia="zh-CN"/>
        </w:rPr>
        <w:t xml:space="preserve">        </w:t>
      </w:r>
    </w:p>
    <w:p w14:paraId="4B227CCC">
      <w:pPr>
        <w:keepLines/>
        <w:widowControl/>
        <w:shd w:val="clear"/>
        <w:jc w:val="righ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w:t>
      </w:r>
    </w:p>
    <w:p w14:paraId="2C35D015">
      <w:pPr>
        <w:keepLines/>
        <w:widowControl/>
        <w:shd w:val="clear"/>
        <w:jc w:val="right"/>
        <w:rPr>
          <w:rFonts w:hint="eastAsia" w:ascii="仿宋" w:hAnsi="仿宋" w:eastAsia="仿宋" w:cs="仿宋"/>
          <w:sz w:val="24"/>
          <w:szCs w:val="24"/>
          <w:highlight w:val="none"/>
        </w:rPr>
      </w:pPr>
      <w:r>
        <w:rPr>
          <w:rFonts w:hint="eastAsia" w:ascii="仿宋" w:hAnsi="仿宋" w:eastAsia="仿宋" w:cs="仿宋"/>
          <w:sz w:val="24"/>
          <w:szCs w:val="24"/>
          <w:highlight w:val="none"/>
        </w:rPr>
        <w:t>签署</w:t>
      </w:r>
      <w:r>
        <w:rPr>
          <w:rFonts w:hint="eastAsia" w:ascii="仿宋" w:hAnsi="仿宋" w:eastAsia="仿宋" w:cs="仿宋"/>
          <w:sz w:val="24"/>
          <w:szCs w:val="24"/>
          <w:highlight w:val="none"/>
          <w:lang w:eastAsia="zh-CN"/>
        </w:rPr>
        <w:t xml:space="preserve">日期：      年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lang w:eastAsia="zh-CN"/>
        </w:rPr>
        <w:t xml:space="preserve"> 月</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日</w:t>
      </w:r>
    </w:p>
    <w:p w14:paraId="352C7F0B">
      <w:pPr>
        <w:keepNext w:val="0"/>
        <w:keepLines w:val="0"/>
        <w:pageBreakBefore w:val="0"/>
        <w:widowControl/>
        <w:wordWrap/>
        <w:topLinePunct w:val="0"/>
        <w:bidi w:val="0"/>
        <w:adjustRightInd/>
        <w:spacing w:beforeAutospacing="0" w:afterAutospacing="0" w:line="400" w:lineRule="atLeast"/>
        <w:ind w:firstLine="0" w:firstLineChars="0"/>
        <w:outlineLvl w:val="0"/>
        <w:rPr>
          <w:rFonts w:hint="eastAsia" w:ascii="仿宋" w:hAnsi="仿宋" w:eastAsia="仿宋" w:cs="仿宋"/>
          <w:b/>
          <w:bCs/>
          <w:kern w:val="0"/>
          <w:sz w:val="24"/>
          <w:szCs w:val="24"/>
          <w:highlight w:val="none"/>
          <w:lang w:bidi="ar"/>
        </w:rPr>
      </w:pPr>
      <w:r>
        <w:rPr>
          <w:rFonts w:hint="eastAsia" w:ascii="仿宋" w:hAnsi="仿宋" w:eastAsia="仿宋" w:cs="仿宋"/>
          <w:sz w:val="24"/>
          <w:szCs w:val="24"/>
          <w:highlight w:val="none"/>
        </w:rPr>
        <w:br w:type="page"/>
      </w:r>
      <w:r>
        <w:rPr>
          <w:rFonts w:hint="eastAsia" w:ascii="仿宋" w:hAnsi="仿宋" w:eastAsia="仿宋" w:cs="仿宋"/>
          <w:b/>
          <w:bCs/>
          <w:kern w:val="0"/>
          <w:sz w:val="24"/>
          <w:szCs w:val="24"/>
          <w:highlight w:val="none"/>
          <w:lang w:bidi="ar"/>
        </w:rPr>
        <w:t>附件四：</w:t>
      </w:r>
      <w:r>
        <w:rPr>
          <w:rFonts w:hint="eastAsia" w:ascii="仿宋" w:hAnsi="仿宋" w:eastAsia="仿宋" w:cs="仿宋"/>
          <w:b/>
          <w:bCs/>
          <w:kern w:val="0"/>
          <w:sz w:val="24"/>
          <w:szCs w:val="24"/>
          <w:highlight w:val="none"/>
          <w:lang w:val="en-US" w:eastAsia="zh-CN" w:bidi="ar"/>
        </w:rPr>
        <w:t>报价函、</w:t>
      </w:r>
      <w:r>
        <w:rPr>
          <w:rFonts w:hint="eastAsia" w:ascii="仿宋" w:hAnsi="仿宋" w:eastAsia="仿宋" w:cs="仿宋"/>
          <w:b/>
          <w:bCs/>
          <w:kern w:val="0"/>
          <w:sz w:val="24"/>
          <w:szCs w:val="24"/>
          <w:highlight w:val="none"/>
          <w:lang w:bidi="ar"/>
        </w:rPr>
        <w:t>开标一览表</w:t>
      </w:r>
    </w:p>
    <w:p w14:paraId="06B80F1A">
      <w:pPr>
        <w:keepLines/>
        <w:widowControl/>
        <w:shd w:val="clear"/>
        <w:spacing w:line="360" w:lineRule="auto"/>
        <w:jc w:val="center"/>
        <w:rPr>
          <w:rFonts w:hint="eastAsia" w:ascii="仿宋" w:hAnsi="仿宋" w:eastAsia="仿宋" w:cs="仿宋"/>
          <w:sz w:val="24"/>
          <w:szCs w:val="24"/>
          <w:highlight w:val="none"/>
          <w:shd w:val="clear" w:color="auto" w:fill="FFFFFF"/>
          <w:lang w:eastAsia="zh-CN"/>
        </w:rPr>
      </w:pPr>
      <w:r>
        <w:rPr>
          <w:rFonts w:hint="eastAsia" w:ascii="仿宋" w:hAnsi="仿宋" w:eastAsia="仿宋" w:cs="仿宋"/>
          <w:sz w:val="24"/>
          <w:szCs w:val="24"/>
          <w:highlight w:val="none"/>
          <w:shd w:val="clear" w:color="auto" w:fill="FFFFFF"/>
          <w:lang w:eastAsia="zh-CN"/>
        </w:rPr>
        <w:t>《报价函》</w:t>
      </w:r>
    </w:p>
    <w:p w14:paraId="324C391A">
      <w:pPr>
        <w:keepLines/>
        <w:widowControl/>
        <w:shd w:val="clea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致：成都三博东篱医院有限公司</w:t>
      </w:r>
    </w:p>
    <w:p w14:paraId="2738E56F">
      <w:pPr>
        <w:keepLines/>
        <w:widowControl/>
        <w:shd w:val="clea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（报价供应商全称）授权（姓名）（职务）为全权代表，参加</w:t>
      </w:r>
      <w:r>
        <w:rPr>
          <w:rFonts w:hint="eastAsia" w:ascii="仿宋" w:hAnsi="仿宋" w:eastAsia="仿宋" w:cs="仿宋"/>
          <w:sz w:val="24"/>
          <w:szCs w:val="24"/>
          <w:highlight w:val="none"/>
          <w:lang w:eastAsia="zh-CN"/>
        </w:rPr>
        <w:t>成都三博东篱医院2026年DRG系统服务器采购项目</w:t>
      </w:r>
      <w:r>
        <w:rPr>
          <w:rFonts w:hint="eastAsia" w:ascii="仿宋" w:hAnsi="仿宋" w:eastAsia="仿宋" w:cs="仿宋"/>
          <w:sz w:val="24"/>
          <w:szCs w:val="24"/>
          <w:highlight w:val="none"/>
        </w:rPr>
        <w:t>（招标编号：</w:t>
      </w:r>
      <w:r>
        <w:rPr>
          <w:rFonts w:hint="eastAsia" w:ascii="仿宋" w:hAnsi="仿宋" w:eastAsia="仿宋" w:cs="仿宋"/>
          <w:sz w:val="24"/>
          <w:szCs w:val="24"/>
          <w:highlight w:val="none"/>
          <w:lang w:eastAsia="zh-CN"/>
        </w:rPr>
        <w:t>cddl-xxb-2026-045</w:t>
      </w:r>
      <w:r>
        <w:rPr>
          <w:rFonts w:hint="eastAsia" w:ascii="仿宋" w:hAnsi="仿宋" w:eastAsia="仿宋" w:cs="仿宋"/>
          <w:sz w:val="24"/>
          <w:szCs w:val="24"/>
          <w:highlight w:val="none"/>
        </w:rPr>
        <w:t>）的有关报价活动。为此，我方郑重声明以下诸点并对之负法律责任：</w:t>
      </w:r>
    </w:p>
    <w:p w14:paraId="4F8D2BD1">
      <w:pPr>
        <w:keepLines/>
        <w:widowControl/>
        <w:shd w:val="clear"/>
        <w:spacing w:line="360" w:lineRule="auto"/>
        <w:ind w:firstLine="560"/>
        <w:rPr>
          <w:rFonts w:hint="eastAsia" w:ascii="仿宋" w:hAnsi="仿宋" w:eastAsia="仿宋" w:cs="仿宋"/>
          <w:sz w:val="24"/>
          <w:szCs w:val="24"/>
          <w:highlight w:val="none"/>
        </w:rPr>
      </w:pPr>
      <w:r>
        <w:rPr>
          <w:rFonts w:hint="eastAsia" w:ascii="仿宋" w:hAnsi="仿宋" w:eastAsia="仿宋" w:cs="仿宋"/>
          <w:sz w:val="24"/>
          <w:szCs w:val="24"/>
          <w:highlight w:val="none"/>
        </w:rPr>
        <w:t>1．我方愿意按照</w:t>
      </w:r>
      <w:r>
        <w:rPr>
          <w:rFonts w:hint="eastAsia" w:ascii="仿宋" w:hAnsi="仿宋" w:eastAsia="仿宋" w:cs="仿宋"/>
          <w:sz w:val="24"/>
          <w:szCs w:val="24"/>
          <w:highlight w:val="none"/>
          <w:lang w:val="en-US" w:eastAsia="zh-CN"/>
        </w:rPr>
        <w:t>招标</w:t>
      </w:r>
      <w:r>
        <w:rPr>
          <w:rFonts w:hint="eastAsia" w:ascii="仿宋" w:hAnsi="仿宋" w:eastAsia="仿宋" w:cs="仿宋"/>
          <w:sz w:val="24"/>
          <w:szCs w:val="24"/>
          <w:highlight w:val="none"/>
        </w:rPr>
        <w:t>文件的全部要求，对成都三博东篱医院</w:t>
      </w:r>
      <w:r>
        <w:rPr>
          <w:rFonts w:hint="eastAsia" w:ascii="仿宋" w:hAnsi="仿宋" w:eastAsia="仿宋" w:cs="仿宋"/>
          <w:sz w:val="24"/>
          <w:szCs w:val="24"/>
          <w:highlight w:val="none"/>
          <w:lang w:eastAsia="zh-CN"/>
        </w:rPr>
        <w:t>2026年DRG系统服务器采购项目</w:t>
      </w:r>
      <w:r>
        <w:rPr>
          <w:rFonts w:hint="eastAsia" w:ascii="仿宋" w:hAnsi="仿宋" w:eastAsia="仿宋" w:cs="仿宋"/>
          <w:sz w:val="24"/>
          <w:szCs w:val="24"/>
          <w:highlight w:val="none"/>
        </w:rPr>
        <w:t>进行报价。总报价为￥</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元（大写：</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），如果成交，保证在签订合同，接口对接完成后</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个工作日内完成系统部署、调试与交付上线。</w:t>
      </w:r>
    </w:p>
    <w:p w14:paraId="37F7FD6C">
      <w:pPr>
        <w:keepLines/>
        <w:widowControl/>
        <w:shd w:val="clear"/>
        <w:spacing w:line="360" w:lineRule="auto"/>
        <w:ind w:firstLine="560"/>
        <w:rPr>
          <w:rFonts w:hint="eastAsia" w:ascii="仿宋" w:hAnsi="仿宋" w:eastAsia="仿宋" w:cs="仿宋"/>
          <w:sz w:val="24"/>
          <w:szCs w:val="24"/>
          <w:highlight w:val="none"/>
        </w:rPr>
      </w:pPr>
      <w:r>
        <w:rPr>
          <w:rFonts w:hint="eastAsia" w:ascii="仿宋" w:hAnsi="仿宋" w:eastAsia="仿宋" w:cs="仿宋"/>
          <w:sz w:val="24"/>
          <w:szCs w:val="24"/>
          <w:highlight w:val="none"/>
        </w:rPr>
        <w:t>2．我方提交的报价文件为：正本一份，副本</w:t>
      </w:r>
      <w:r>
        <w:rPr>
          <w:rFonts w:hint="eastAsia" w:ascii="仿宋" w:hAnsi="仿宋" w:eastAsia="仿宋" w:cs="仿宋"/>
          <w:sz w:val="24"/>
          <w:szCs w:val="24"/>
          <w:highlight w:val="none"/>
          <w:lang w:val="en-US" w:eastAsia="zh-CN"/>
        </w:rPr>
        <w:t>肆</w:t>
      </w:r>
      <w:r>
        <w:rPr>
          <w:rFonts w:hint="eastAsia" w:ascii="仿宋" w:hAnsi="仿宋" w:eastAsia="仿宋" w:cs="仿宋"/>
          <w:sz w:val="24"/>
          <w:szCs w:val="24"/>
          <w:highlight w:val="none"/>
          <w:lang w:eastAsia="zh-CN"/>
        </w:rPr>
        <w:t>份</w:t>
      </w:r>
      <w:r>
        <w:rPr>
          <w:rFonts w:hint="eastAsia" w:ascii="仿宋" w:hAnsi="仿宋" w:eastAsia="仿宋" w:cs="仿宋"/>
          <w:sz w:val="24"/>
          <w:szCs w:val="24"/>
          <w:highlight w:val="none"/>
        </w:rPr>
        <w:t>；</w:t>
      </w:r>
    </w:p>
    <w:p w14:paraId="1087F14B">
      <w:pPr>
        <w:keepLines/>
        <w:widowControl/>
        <w:shd w:val="clear"/>
        <w:spacing w:line="360" w:lineRule="auto"/>
        <w:ind w:firstLine="560"/>
        <w:rPr>
          <w:rFonts w:hint="eastAsia" w:ascii="仿宋" w:hAnsi="仿宋" w:eastAsia="仿宋" w:cs="仿宋"/>
          <w:b w:val="0"/>
          <w:sz w:val="24"/>
          <w:szCs w:val="24"/>
          <w:highlight w:val="none"/>
        </w:rPr>
      </w:pPr>
      <w:r>
        <w:rPr>
          <w:rFonts w:hint="eastAsia" w:ascii="仿宋" w:hAnsi="仿宋" w:eastAsia="仿宋" w:cs="仿宋"/>
          <w:sz w:val="24"/>
          <w:szCs w:val="24"/>
          <w:highlight w:val="none"/>
        </w:rPr>
        <w:t>3．我方完全理解并同意放弃对</w:t>
      </w:r>
      <w:r>
        <w:rPr>
          <w:rFonts w:hint="eastAsia" w:ascii="仿宋" w:hAnsi="仿宋" w:eastAsia="仿宋" w:cs="仿宋"/>
          <w:sz w:val="24"/>
          <w:szCs w:val="24"/>
          <w:highlight w:val="none"/>
          <w:lang w:val="en-US" w:eastAsia="zh-CN"/>
        </w:rPr>
        <w:t>招标</w:t>
      </w:r>
      <w:r>
        <w:rPr>
          <w:rFonts w:hint="eastAsia" w:ascii="仿宋" w:hAnsi="仿宋" w:eastAsia="仿宋" w:cs="仿宋"/>
          <w:sz w:val="24"/>
          <w:szCs w:val="24"/>
          <w:highlight w:val="none"/>
        </w:rPr>
        <w:t>文件有不明及误解的权利；</w:t>
      </w:r>
    </w:p>
    <w:p w14:paraId="36EC2BE3">
      <w:pPr>
        <w:keepLines/>
        <w:widowControl/>
        <w:shd w:val="clear"/>
        <w:spacing w:before="0" w:beforeAutospacing="0" w:after="0" w:afterAutospacing="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4．我方将按</w:t>
      </w:r>
      <w:r>
        <w:rPr>
          <w:rFonts w:hint="eastAsia" w:ascii="仿宋" w:hAnsi="仿宋" w:eastAsia="仿宋" w:cs="仿宋"/>
          <w:sz w:val="24"/>
          <w:szCs w:val="24"/>
          <w:highlight w:val="none"/>
          <w:lang w:val="en-US" w:eastAsia="zh-CN"/>
        </w:rPr>
        <w:t>招标</w:t>
      </w:r>
      <w:r>
        <w:rPr>
          <w:rFonts w:hint="eastAsia" w:ascii="仿宋" w:hAnsi="仿宋" w:eastAsia="仿宋" w:cs="仿宋"/>
          <w:sz w:val="24"/>
          <w:szCs w:val="24"/>
          <w:highlight w:val="none"/>
        </w:rPr>
        <w:t>文件</w:t>
      </w:r>
      <w:r>
        <w:rPr>
          <w:rFonts w:hint="eastAsia" w:ascii="仿宋" w:hAnsi="仿宋" w:eastAsia="仿宋" w:cs="仿宋"/>
          <w:color w:val="auto"/>
          <w:sz w:val="24"/>
          <w:szCs w:val="24"/>
          <w:highlight w:val="none"/>
        </w:rPr>
        <w:t>的规定履行合同责任和义务；</w:t>
      </w:r>
    </w:p>
    <w:p w14:paraId="3DCF22DC">
      <w:pPr>
        <w:keepLines/>
        <w:widowControl/>
        <w:shd w:val="clear"/>
        <w:spacing w:before="0" w:beforeAutospacing="0" w:after="0" w:afterAutospacing="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5．我方同意提供按照贵方可能要求的与其报价有关的一切数据或资料，并对其真实性负责；</w:t>
      </w:r>
    </w:p>
    <w:p w14:paraId="71A004D4">
      <w:pPr>
        <w:pStyle w:val="31"/>
        <w:keepLines/>
        <w:shd w:val="clear"/>
        <w:spacing w:before="0" w:beforeAutospacing="0" w:after="0" w:afterAutospacing="0" w:line="360" w:lineRule="auto"/>
        <w:ind w:left="0" w:leftChars="0" w:firstLine="3360" w:firstLineChars="1400"/>
        <w:rPr>
          <w:rFonts w:hint="eastAsia" w:ascii="仿宋" w:hAnsi="仿宋" w:eastAsia="仿宋" w:cs="仿宋"/>
          <w:sz w:val="24"/>
          <w:szCs w:val="24"/>
          <w:highlight w:val="none"/>
          <w:shd w:val="clear" w:color="auto" w:fill="FFFFFF"/>
        </w:rPr>
      </w:pPr>
      <w:r>
        <w:rPr>
          <w:rFonts w:hint="eastAsia" w:ascii="仿宋" w:hAnsi="仿宋" w:eastAsia="仿宋" w:cs="仿宋"/>
          <w:sz w:val="24"/>
          <w:szCs w:val="24"/>
          <w:highlight w:val="none"/>
        </w:rPr>
        <w:t>投标人名称：xxxx有限公司</w:t>
      </w:r>
      <w:r>
        <w:rPr>
          <w:rFonts w:hint="eastAsia" w:ascii="仿宋" w:hAnsi="仿宋" w:eastAsia="仿宋" w:cs="仿宋"/>
          <w:sz w:val="24"/>
          <w:szCs w:val="24"/>
          <w:highlight w:val="none"/>
          <w:shd w:val="clear" w:color="auto" w:fill="FFFFFF"/>
        </w:rPr>
        <w:t>（</w:t>
      </w:r>
      <w:r>
        <w:rPr>
          <w:rFonts w:hint="eastAsia" w:ascii="仿宋" w:hAnsi="仿宋" w:eastAsia="仿宋" w:cs="仿宋"/>
          <w:color w:val="FF0000"/>
          <w:sz w:val="24"/>
          <w:szCs w:val="24"/>
          <w:highlight w:val="none"/>
          <w:shd w:val="clear" w:color="auto" w:fill="FFFFFF"/>
        </w:rPr>
        <w:t>加盖公章</w:t>
      </w:r>
      <w:r>
        <w:rPr>
          <w:rFonts w:hint="eastAsia" w:ascii="仿宋" w:hAnsi="仿宋" w:eastAsia="仿宋" w:cs="仿宋"/>
          <w:sz w:val="24"/>
          <w:szCs w:val="24"/>
          <w:highlight w:val="none"/>
          <w:shd w:val="clear" w:color="auto" w:fill="FFFFFF"/>
        </w:rPr>
        <w:t>）：</w:t>
      </w:r>
    </w:p>
    <w:p w14:paraId="59FED904">
      <w:pPr>
        <w:keepNext w:val="0"/>
        <w:keepLines/>
        <w:pageBreakBefore w:val="0"/>
        <w:widowControl/>
        <w:shd w:val="clear"/>
        <w:kinsoku/>
        <w:wordWrap/>
        <w:overflowPunct/>
        <w:topLinePunct w:val="0"/>
        <w:autoSpaceDE/>
        <w:autoSpaceDN/>
        <w:bidi w:val="0"/>
        <w:adjustRightInd/>
        <w:snapToGrid/>
        <w:spacing w:line="500" w:lineRule="exact"/>
        <w:ind w:firstLine="3360" w:firstLineChars="14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法定代表人或委托代理人签字：</w:t>
      </w:r>
    </w:p>
    <w:p w14:paraId="453887C6">
      <w:pPr>
        <w:keepNext w:val="0"/>
        <w:keepLines/>
        <w:pageBreakBefore w:val="0"/>
        <w:widowControl/>
        <w:shd w:val="clear"/>
        <w:kinsoku/>
        <w:wordWrap/>
        <w:overflowPunct/>
        <w:topLinePunct w:val="0"/>
        <w:autoSpaceDE/>
        <w:autoSpaceDN/>
        <w:bidi w:val="0"/>
        <w:adjustRightInd/>
        <w:snapToGrid/>
        <w:spacing w:line="500" w:lineRule="exact"/>
        <w:ind w:firstLine="3360" w:firstLineChars="14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单位地址：</w:t>
      </w:r>
    </w:p>
    <w:p w14:paraId="1D35198B">
      <w:pPr>
        <w:keepNext w:val="0"/>
        <w:keepLines/>
        <w:pageBreakBefore w:val="0"/>
        <w:widowControl/>
        <w:shd w:val="clear"/>
        <w:kinsoku/>
        <w:wordWrap/>
        <w:overflowPunct/>
        <w:topLinePunct w:val="0"/>
        <w:autoSpaceDE/>
        <w:autoSpaceDN/>
        <w:bidi w:val="0"/>
        <w:adjustRightInd/>
        <w:snapToGrid/>
        <w:spacing w:line="500" w:lineRule="exact"/>
        <w:ind w:firstLine="3360" w:firstLineChars="14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邮政编码：</w:t>
      </w:r>
    </w:p>
    <w:p w14:paraId="0FD0208E">
      <w:pPr>
        <w:keepNext w:val="0"/>
        <w:keepLines/>
        <w:pageBreakBefore w:val="0"/>
        <w:widowControl/>
        <w:shd w:val="clear"/>
        <w:kinsoku/>
        <w:wordWrap/>
        <w:overflowPunct/>
        <w:topLinePunct w:val="0"/>
        <w:autoSpaceDE/>
        <w:autoSpaceDN/>
        <w:bidi w:val="0"/>
        <w:adjustRightInd/>
        <w:snapToGrid/>
        <w:spacing w:line="500" w:lineRule="exact"/>
        <w:ind w:firstLine="3360" w:firstLineChars="14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电话：</w:t>
      </w:r>
    </w:p>
    <w:p w14:paraId="5745C33B">
      <w:pPr>
        <w:keepNext w:val="0"/>
        <w:keepLines/>
        <w:pageBreakBefore w:val="0"/>
        <w:widowControl/>
        <w:shd w:val="clear"/>
        <w:kinsoku/>
        <w:wordWrap/>
        <w:overflowPunct/>
        <w:topLinePunct w:val="0"/>
        <w:autoSpaceDE/>
        <w:autoSpaceDN/>
        <w:bidi w:val="0"/>
        <w:adjustRightInd/>
        <w:snapToGrid/>
        <w:spacing w:line="500" w:lineRule="exact"/>
        <w:ind w:firstLine="3360" w:firstLineChars="14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开户银行名称：</w:t>
      </w:r>
    </w:p>
    <w:p w14:paraId="65247C79">
      <w:pPr>
        <w:keepNext w:val="0"/>
        <w:keepLines/>
        <w:pageBreakBefore w:val="0"/>
        <w:widowControl/>
        <w:shd w:val="clear"/>
        <w:kinsoku/>
        <w:wordWrap/>
        <w:overflowPunct/>
        <w:topLinePunct w:val="0"/>
        <w:autoSpaceDE/>
        <w:autoSpaceDN/>
        <w:bidi w:val="0"/>
        <w:adjustRightInd/>
        <w:snapToGrid/>
        <w:spacing w:line="500" w:lineRule="exact"/>
        <w:ind w:firstLine="3360" w:firstLineChars="14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开户银行帐号：</w:t>
      </w:r>
    </w:p>
    <w:p w14:paraId="6386E042">
      <w:pPr>
        <w:keepNext w:val="0"/>
        <w:keepLines/>
        <w:pageBreakBefore w:val="0"/>
        <w:widowControl/>
        <w:shd w:val="clear"/>
        <w:kinsoku/>
        <w:wordWrap/>
        <w:overflowPunct/>
        <w:topLinePunct w:val="0"/>
        <w:autoSpaceDE/>
        <w:autoSpaceDN/>
        <w:bidi w:val="0"/>
        <w:adjustRightInd/>
        <w:snapToGrid/>
        <w:spacing w:line="500" w:lineRule="exact"/>
        <w:ind w:firstLine="3360" w:firstLineChars="14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开户银行地址：</w:t>
      </w:r>
    </w:p>
    <w:p w14:paraId="7C44BC0E">
      <w:pPr>
        <w:keepNext w:val="0"/>
        <w:keepLines/>
        <w:pageBreakBefore w:val="0"/>
        <w:widowControl/>
        <w:shd w:val="clear"/>
        <w:kinsoku/>
        <w:wordWrap/>
        <w:overflowPunct/>
        <w:topLinePunct w:val="0"/>
        <w:autoSpaceDE/>
        <w:autoSpaceDN/>
        <w:bidi w:val="0"/>
        <w:adjustRightInd/>
        <w:snapToGrid/>
        <w:spacing w:line="500" w:lineRule="exact"/>
        <w:ind w:firstLine="2940" w:firstLineChars="1225"/>
        <w:jc w:val="center"/>
        <w:textAlignment w:val="auto"/>
        <w:rPr>
          <w:rFonts w:hint="eastAsia" w:ascii="仿宋" w:hAnsi="仿宋" w:eastAsia="仿宋" w:cs="仿宋"/>
          <w:color w:val="000000"/>
          <w:kern w:val="0"/>
          <w:sz w:val="24"/>
          <w:szCs w:val="24"/>
          <w:highlight w:val="none"/>
          <w:lang w:val="en-US" w:eastAsia="zh-CN" w:bidi="ar-SA"/>
        </w:rPr>
      </w:pPr>
    </w:p>
    <w:p w14:paraId="2E6C5E62">
      <w:pPr>
        <w:keepNext w:val="0"/>
        <w:keepLines/>
        <w:pageBreakBefore w:val="0"/>
        <w:widowControl/>
        <w:shd w:val="clear"/>
        <w:kinsoku/>
        <w:wordWrap/>
        <w:overflowPunct/>
        <w:topLinePunct w:val="0"/>
        <w:autoSpaceDE/>
        <w:autoSpaceDN/>
        <w:bidi w:val="0"/>
        <w:adjustRightInd/>
        <w:snapToGrid/>
        <w:spacing w:line="500" w:lineRule="exact"/>
        <w:ind w:firstLine="2940" w:firstLineChars="1225"/>
        <w:jc w:val="center"/>
        <w:textAlignment w:val="auto"/>
        <w:rPr>
          <w:rFonts w:hint="eastAsia" w:ascii="仿宋" w:hAnsi="仿宋" w:eastAsia="仿宋" w:cs="仿宋"/>
          <w:sz w:val="24"/>
          <w:szCs w:val="24"/>
          <w:highlight w:val="none"/>
          <w:shd w:val="clear" w:color="auto" w:fill="FFFFFF"/>
          <w:lang w:eastAsia="zh-CN"/>
        </w:rPr>
      </w:pPr>
      <w:r>
        <w:rPr>
          <w:rFonts w:hint="eastAsia" w:ascii="仿宋" w:hAnsi="仿宋" w:eastAsia="仿宋" w:cs="仿宋"/>
          <w:color w:val="000000"/>
          <w:kern w:val="0"/>
          <w:sz w:val="24"/>
          <w:szCs w:val="24"/>
          <w:highlight w:val="none"/>
          <w:lang w:val="en-US" w:eastAsia="zh-CN" w:bidi="ar-SA"/>
        </w:rPr>
        <w:t>日期：      年      月</w:t>
      </w:r>
    </w:p>
    <w:p w14:paraId="2C889964">
      <w:pPr>
        <w:keepNext w:val="0"/>
        <w:keepLines w:val="0"/>
        <w:pageBreakBefore w:val="0"/>
        <w:widowControl/>
        <w:wordWrap/>
        <w:topLinePunct w:val="0"/>
        <w:bidi w:val="0"/>
        <w:adjustRightInd/>
        <w:spacing w:beforeAutospacing="0" w:afterAutospacing="0" w:line="400" w:lineRule="atLeast"/>
        <w:rPr>
          <w:rFonts w:hint="eastAsia" w:ascii="仿宋" w:hAnsi="仿宋" w:eastAsia="仿宋" w:cs="仿宋"/>
          <w:kern w:val="0"/>
          <w:sz w:val="24"/>
          <w:highlight w:val="none"/>
          <w:lang w:bidi="ar"/>
        </w:rPr>
      </w:pPr>
    </w:p>
    <w:p w14:paraId="256EA57C">
      <w:pPr>
        <w:keepNext w:val="0"/>
        <w:keepLines w:val="0"/>
        <w:pageBreakBefore w:val="0"/>
        <w:widowControl/>
        <w:wordWrap/>
        <w:topLinePunct w:val="0"/>
        <w:bidi w:val="0"/>
        <w:adjustRightInd/>
        <w:spacing w:beforeAutospacing="0" w:afterAutospacing="0" w:line="400" w:lineRule="atLeast"/>
        <w:ind w:firstLine="480" w:firstLineChars="200"/>
        <w:jc w:val="center"/>
        <w:rPr>
          <w:rFonts w:hint="eastAsia" w:ascii="仿宋" w:hAnsi="仿宋" w:eastAsia="仿宋" w:cs="仿宋"/>
          <w:kern w:val="0"/>
          <w:sz w:val="24"/>
          <w:highlight w:val="none"/>
          <w:lang w:eastAsia="zh-CN" w:bidi="ar"/>
        </w:rPr>
        <w:sectPr>
          <w:pgSz w:w="11906" w:h="16838"/>
          <w:pgMar w:top="1440" w:right="1800" w:bottom="1440" w:left="1800" w:header="851" w:footer="992" w:gutter="0"/>
          <w:pgNumType w:fmt="decimal"/>
          <w:cols w:space="425" w:num="1"/>
          <w:docGrid w:type="lines" w:linePitch="312" w:charSpace="0"/>
        </w:sectPr>
      </w:pPr>
    </w:p>
    <w:p w14:paraId="71BB8490">
      <w:pPr>
        <w:keepNext w:val="0"/>
        <w:keepLines w:val="0"/>
        <w:pageBreakBefore w:val="0"/>
        <w:widowControl/>
        <w:wordWrap/>
        <w:topLinePunct w:val="0"/>
        <w:bidi w:val="0"/>
        <w:adjustRightInd/>
        <w:spacing w:beforeAutospacing="0" w:afterAutospacing="0" w:line="400" w:lineRule="atLeast"/>
        <w:ind w:firstLine="480" w:firstLineChars="200"/>
        <w:jc w:val="center"/>
        <w:rPr>
          <w:rFonts w:hint="eastAsia" w:ascii="仿宋" w:hAnsi="仿宋" w:eastAsia="仿宋" w:cs="仿宋"/>
          <w:kern w:val="0"/>
          <w:sz w:val="24"/>
          <w:highlight w:val="none"/>
          <w:lang w:eastAsia="zh-CN" w:bidi="ar"/>
        </w:rPr>
      </w:pPr>
      <w:r>
        <w:rPr>
          <w:rFonts w:hint="eastAsia" w:ascii="仿宋" w:hAnsi="仿宋" w:eastAsia="仿宋" w:cs="仿宋"/>
          <w:kern w:val="0"/>
          <w:sz w:val="24"/>
          <w:highlight w:val="none"/>
          <w:lang w:eastAsia="zh-CN" w:bidi="ar"/>
        </w:rPr>
        <w:t>《</w:t>
      </w:r>
      <w:r>
        <w:rPr>
          <w:rFonts w:hint="eastAsia" w:ascii="仿宋" w:hAnsi="仿宋" w:eastAsia="仿宋" w:cs="仿宋"/>
          <w:kern w:val="0"/>
          <w:sz w:val="24"/>
          <w:highlight w:val="none"/>
          <w:lang w:val="en-US" w:eastAsia="zh-CN" w:bidi="ar"/>
        </w:rPr>
        <w:t>开标一览表</w:t>
      </w:r>
      <w:r>
        <w:rPr>
          <w:rFonts w:hint="eastAsia" w:ascii="仿宋" w:hAnsi="仿宋" w:eastAsia="仿宋" w:cs="仿宋"/>
          <w:kern w:val="0"/>
          <w:sz w:val="24"/>
          <w:highlight w:val="none"/>
          <w:lang w:eastAsia="zh-CN" w:bidi="ar"/>
        </w:rPr>
        <w:t>》</w:t>
      </w:r>
    </w:p>
    <w:p w14:paraId="425683EB">
      <w:pPr>
        <w:keepNext w:val="0"/>
        <w:keepLines w:val="0"/>
        <w:pageBreakBefore w:val="0"/>
        <w:widowControl/>
        <w:wordWrap/>
        <w:topLinePunct w:val="0"/>
        <w:bidi w:val="0"/>
        <w:adjustRightInd/>
        <w:spacing w:beforeAutospacing="0" w:afterAutospacing="0" w:line="400" w:lineRule="atLeast"/>
        <w:ind w:firstLine="480" w:firstLineChars="200"/>
        <w:rPr>
          <w:rFonts w:hint="eastAsia" w:ascii="仿宋" w:hAnsi="仿宋" w:eastAsia="仿宋" w:cs="仿宋"/>
          <w:kern w:val="0"/>
          <w:sz w:val="24"/>
          <w:highlight w:val="none"/>
          <w:lang w:eastAsia="zh-CN" w:bidi="ar"/>
        </w:rPr>
      </w:pPr>
      <w:r>
        <w:rPr>
          <w:rFonts w:hint="eastAsia" w:ascii="仿宋" w:hAnsi="仿宋" w:eastAsia="仿宋" w:cs="仿宋"/>
          <w:kern w:val="0"/>
          <w:sz w:val="24"/>
          <w:highlight w:val="none"/>
          <w:lang w:bidi="ar"/>
        </w:rPr>
        <w:t>项目编号：</w:t>
      </w:r>
      <w:r>
        <w:rPr>
          <w:rFonts w:hint="eastAsia" w:ascii="仿宋" w:hAnsi="仿宋" w:eastAsia="仿宋" w:cs="仿宋"/>
          <w:kern w:val="0"/>
          <w:sz w:val="24"/>
          <w:highlight w:val="none"/>
          <w:lang w:eastAsia="zh-CN" w:bidi="ar"/>
        </w:rPr>
        <w:t>cddl-xxb-2026-045</w:t>
      </w:r>
    </w:p>
    <w:p w14:paraId="69E6BC61">
      <w:pPr>
        <w:keepNext w:val="0"/>
        <w:keepLines w:val="0"/>
        <w:pageBreakBefore w:val="0"/>
        <w:widowControl/>
        <w:wordWrap/>
        <w:topLinePunct w:val="0"/>
        <w:bidi w:val="0"/>
        <w:adjustRightInd/>
        <w:spacing w:beforeAutospacing="0" w:afterAutospacing="0" w:line="400" w:lineRule="atLeast"/>
        <w:ind w:firstLine="480" w:firstLineChars="200"/>
        <w:rPr>
          <w:rFonts w:hint="eastAsia" w:ascii="仿宋" w:hAnsi="仿宋" w:eastAsia="仿宋" w:cs="仿宋"/>
          <w:kern w:val="0"/>
          <w:sz w:val="24"/>
          <w:highlight w:val="none"/>
          <w:u w:val="single"/>
          <w:lang w:eastAsia="zh-CN" w:bidi="ar"/>
        </w:rPr>
      </w:pPr>
      <w:r>
        <w:rPr>
          <w:rFonts w:hint="eastAsia" w:ascii="仿宋" w:hAnsi="仿宋" w:eastAsia="仿宋" w:cs="仿宋"/>
          <w:kern w:val="0"/>
          <w:sz w:val="24"/>
          <w:highlight w:val="none"/>
          <w:lang w:bidi="ar"/>
        </w:rPr>
        <w:t>项目名称：</w:t>
      </w:r>
      <w:r>
        <w:rPr>
          <w:rFonts w:hint="eastAsia" w:ascii="仿宋" w:hAnsi="仿宋" w:eastAsia="仿宋" w:cs="仿宋"/>
          <w:kern w:val="0"/>
          <w:sz w:val="24"/>
          <w:highlight w:val="none"/>
          <w:lang w:eastAsia="zh-CN" w:bidi="ar"/>
        </w:rPr>
        <w:t>2026年DRG系统服务器采购项目</w:t>
      </w:r>
    </w:p>
    <w:p w14:paraId="0D6AA2CB">
      <w:pPr>
        <w:keepNext w:val="0"/>
        <w:keepLines w:val="0"/>
        <w:pageBreakBefore w:val="0"/>
        <w:widowControl/>
        <w:wordWrap/>
        <w:topLinePunct w:val="0"/>
        <w:bidi w:val="0"/>
        <w:adjustRightInd/>
        <w:spacing w:beforeAutospacing="0" w:afterAutospacing="0" w:line="400" w:lineRule="atLeast"/>
        <w:ind w:firstLine="480" w:firstLineChars="200"/>
        <w:rPr>
          <w:rFonts w:hint="eastAsia" w:ascii="仿宋" w:hAnsi="仿宋" w:eastAsia="仿宋" w:cs="仿宋"/>
          <w:kern w:val="0"/>
          <w:sz w:val="24"/>
          <w:highlight w:val="none"/>
          <w:lang w:eastAsia="zh-CN" w:bidi="ar"/>
        </w:rPr>
      </w:pPr>
    </w:p>
    <w:tbl>
      <w:tblPr>
        <w:tblStyle w:val="12"/>
        <w:tblpPr w:leftFromText="180" w:rightFromText="180" w:vertAnchor="text" w:horzAnchor="page" w:tblpXSpec="center" w:tblpY="43"/>
        <w:tblOverlap w:val="never"/>
        <w:tblW w:w="1014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315"/>
        <w:gridCol w:w="2633"/>
        <w:gridCol w:w="1933"/>
        <w:gridCol w:w="1458"/>
        <w:gridCol w:w="1806"/>
      </w:tblGrid>
      <w:tr w14:paraId="19C447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1" w:hRule="atLeast"/>
          <w:jc w:val="center"/>
        </w:trPr>
        <w:tc>
          <w:tcPr>
            <w:tcW w:w="2315" w:type="dxa"/>
            <w:vAlign w:val="center"/>
          </w:tcPr>
          <w:p w14:paraId="24AB7C6A">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b/>
                <w:sz w:val="24"/>
                <w:highlight w:val="none"/>
              </w:rPr>
            </w:pPr>
            <w:r>
              <w:rPr>
                <w:rFonts w:hint="eastAsia" w:ascii="仿宋" w:hAnsi="仿宋" w:eastAsia="仿宋" w:cs="仿宋"/>
                <w:b/>
                <w:sz w:val="24"/>
                <w:highlight w:val="none"/>
              </w:rPr>
              <w:t>投标人</w:t>
            </w:r>
          </w:p>
        </w:tc>
        <w:tc>
          <w:tcPr>
            <w:tcW w:w="2633" w:type="dxa"/>
            <w:vAlign w:val="center"/>
          </w:tcPr>
          <w:p w14:paraId="46618284">
            <w:pPr>
              <w:keepNext w:val="0"/>
              <w:keepLines w:val="0"/>
              <w:pageBreakBefore w:val="0"/>
              <w:wordWrap/>
              <w:topLinePunct w:val="0"/>
              <w:bidi w:val="0"/>
              <w:adjustRightInd/>
              <w:spacing w:beforeAutospacing="0" w:afterAutospacing="0" w:line="400" w:lineRule="atLeast"/>
              <w:ind w:left="0" w:leftChars="0" w:firstLine="0" w:firstLineChars="0"/>
              <w:jc w:val="center"/>
              <w:rPr>
                <w:rFonts w:hint="eastAsia" w:ascii="仿宋" w:hAnsi="仿宋" w:eastAsia="仿宋" w:cs="仿宋"/>
                <w:b/>
                <w:sz w:val="24"/>
                <w:highlight w:val="none"/>
                <w:lang w:eastAsia="zh-CN"/>
              </w:rPr>
            </w:pPr>
            <w:r>
              <w:rPr>
                <w:rFonts w:hint="eastAsia" w:ascii="仿宋" w:hAnsi="仿宋" w:eastAsia="仿宋" w:cs="仿宋"/>
                <w:b/>
                <w:sz w:val="24"/>
                <w:highlight w:val="none"/>
              </w:rPr>
              <w:t>投标总价</w:t>
            </w:r>
            <w:r>
              <w:rPr>
                <w:rFonts w:hint="eastAsia" w:ascii="仿宋" w:hAnsi="仿宋" w:eastAsia="仿宋" w:cs="仿宋"/>
                <w:b/>
                <w:sz w:val="24"/>
                <w:highlight w:val="none"/>
                <w:lang w:eastAsia="zh-CN"/>
              </w:rPr>
              <w:t>（</w:t>
            </w:r>
            <w:r>
              <w:rPr>
                <w:rFonts w:hint="eastAsia" w:ascii="仿宋" w:hAnsi="仿宋" w:eastAsia="仿宋" w:cs="仿宋"/>
                <w:b/>
                <w:sz w:val="24"/>
                <w:highlight w:val="none"/>
                <w:lang w:val="en-US" w:eastAsia="zh-CN"/>
              </w:rPr>
              <w:t>元</w:t>
            </w:r>
            <w:r>
              <w:rPr>
                <w:rFonts w:hint="eastAsia" w:ascii="仿宋" w:hAnsi="仿宋" w:eastAsia="仿宋" w:cs="仿宋"/>
                <w:b/>
                <w:sz w:val="24"/>
                <w:highlight w:val="none"/>
                <w:lang w:eastAsia="zh-CN"/>
              </w:rPr>
              <w:t>）</w:t>
            </w:r>
          </w:p>
        </w:tc>
        <w:tc>
          <w:tcPr>
            <w:tcW w:w="1933" w:type="dxa"/>
            <w:vAlign w:val="center"/>
          </w:tcPr>
          <w:p w14:paraId="1618F322">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b/>
                <w:sz w:val="24"/>
                <w:highlight w:val="none"/>
              </w:rPr>
            </w:pPr>
            <w:r>
              <w:rPr>
                <w:rFonts w:hint="eastAsia" w:ascii="仿宋" w:hAnsi="仿宋" w:eastAsia="仿宋" w:cs="仿宋"/>
                <w:b/>
                <w:sz w:val="24"/>
                <w:highlight w:val="none"/>
              </w:rPr>
              <w:t>项目交付使用时间</w:t>
            </w:r>
          </w:p>
        </w:tc>
        <w:tc>
          <w:tcPr>
            <w:tcW w:w="1458" w:type="dxa"/>
            <w:vAlign w:val="center"/>
          </w:tcPr>
          <w:p w14:paraId="6269EA44">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b/>
                <w:sz w:val="24"/>
                <w:highlight w:val="none"/>
              </w:rPr>
            </w:pPr>
            <w:r>
              <w:rPr>
                <w:rFonts w:hint="eastAsia" w:ascii="仿宋" w:hAnsi="仿宋" w:eastAsia="仿宋" w:cs="仿宋"/>
                <w:b/>
                <w:sz w:val="24"/>
                <w:highlight w:val="none"/>
              </w:rPr>
              <w:t>免费服务期限</w:t>
            </w:r>
          </w:p>
        </w:tc>
        <w:tc>
          <w:tcPr>
            <w:tcW w:w="1806" w:type="dxa"/>
            <w:vAlign w:val="center"/>
          </w:tcPr>
          <w:p w14:paraId="4DAEB1E1">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b/>
                <w:sz w:val="24"/>
                <w:highlight w:val="none"/>
              </w:rPr>
            </w:pPr>
            <w:r>
              <w:rPr>
                <w:rFonts w:hint="eastAsia" w:ascii="仿宋" w:hAnsi="仿宋" w:eastAsia="仿宋" w:cs="仿宋"/>
                <w:b/>
                <w:sz w:val="24"/>
                <w:highlight w:val="none"/>
              </w:rPr>
              <w:t>备注</w:t>
            </w:r>
          </w:p>
        </w:tc>
      </w:tr>
      <w:tr w14:paraId="580B8E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5" w:hRule="atLeast"/>
          <w:jc w:val="center"/>
        </w:trPr>
        <w:tc>
          <w:tcPr>
            <w:tcW w:w="2315" w:type="dxa"/>
            <w:vAlign w:val="center"/>
          </w:tcPr>
          <w:p w14:paraId="2A5EB0C4">
            <w:pPr>
              <w:keepNext w:val="0"/>
              <w:keepLines w:val="0"/>
              <w:pageBreakBefore w:val="0"/>
              <w:wordWrap/>
              <w:topLinePunct w:val="0"/>
              <w:bidi w:val="0"/>
              <w:adjustRightInd/>
              <w:spacing w:beforeAutospacing="0" w:afterAutospacing="0" w:line="400" w:lineRule="atLeast"/>
              <w:rPr>
                <w:rFonts w:hint="eastAsia" w:ascii="仿宋" w:hAnsi="仿宋" w:eastAsia="仿宋" w:cs="仿宋"/>
                <w:sz w:val="24"/>
                <w:highlight w:val="none"/>
              </w:rPr>
            </w:pPr>
          </w:p>
        </w:tc>
        <w:tc>
          <w:tcPr>
            <w:tcW w:w="2633" w:type="dxa"/>
            <w:vAlign w:val="center"/>
          </w:tcPr>
          <w:p w14:paraId="5C9B7066">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z w:val="24"/>
                <w:highlight w:val="none"/>
              </w:rPr>
            </w:pPr>
          </w:p>
        </w:tc>
        <w:tc>
          <w:tcPr>
            <w:tcW w:w="1933" w:type="dxa"/>
            <w:vAlign w:val="center"/>
          </w:tcPr>
          <w:p w14:paraId="7FE08D66">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z w:val="24"/>
                <w:highlight w:val="none"/>
              </w:rPr>
            </w:pPr>
          </w:p>
        </w:tc>
        <w:tc>
          <w:tcPr>
            <w:tcW w:w="1458" w:type="dxa"/>
            <w:vAlign w:val="center"/>
          </w:tcPr>
          <w:p w14:paraId="55674AA2">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z w:val="24"/>
                <w:highlight w:val="none"/>
              </w:rPr>
            </w:pPr>
          </w:p>
        </w:tc>
        <w:tc>
          <w:tcPr>
            <w:tcW w:w="1806" w:type="dxa"/>
            <w:vAlign w:val="center"/>
          </w:tcPr>
          <w:p w14:paraId="42F5AFCC">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z w:val="24"/>
                <w:highlight w:val="none"/>
              </w:rPr>
            </w:pPr>
          </w:p>
        </w:tc>
      </w:tr>
      <w:tr w14:paraId="7F2BE5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91" w:hRule="atLeast"/>
          <w:jc w:val="center"/>
        </w:trPr>
        <w:tc>
          <w:tcPr>
            <w:tcW w:w="2315" w:type="dxa"/>
            <w:vAlign w:val="center"/>
          </w:tcPr>
          <w:p w14:paraId="10F89D2D">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z w:val="24"/>
                <w:highlight w:val="none"/>
              </w:rPr>
            </w:pPr>
            <w:r>
              <w:rPr>
                <w:rFonts w:hint="eastAsia" w:ascii="仿宋" w:hAnsi="仿宋" w:eastAsia="仿宋" w:cs="仿宋"/>
                <w:sz w:val="24"/>
                <w:highlight w:val="none"/>
              </w:rPr>
              <w:t>投标总价</w:t>
            </w:r>
            <w:r>
              <w:rPr>
                <w:rFonts w:hint="eastAsia" w:ascii="仿宋" w:hAnsi="仿宋" w:eastAsia="仿宋" w:cs="仿宋"/>
                <w:sz w:val="24"/>
                <w:highlight w:val="none"/>
                <w:lang w:eastAsia="zh-CN"/>
              </w:rPr>
              <w:t>(</w:t>
            </w:r>
            <w:r>
              <w:rPr>
                <w:rFonts w:hint="eastAsia" w:ascii="仿宋" w:hAnsi="仿宋" w:eastAsia="仿宋" w:cs="仿宋"/>
                <w:sz w:val="24"/>
                <w:highlight w:val="none"/>
              </w:rPr>
              <w:t>大写）</w:t>
            </w:r>
          </w:p>
        </w:tc>
        <w:tc>
          <w:tcPr>
            <w:tcW w:w="7830" w:type="dxa"/>
            <w:gridSpan w:val="4"/>
            <w:vAlign w:val="center"/>
          </w:tcPr>
          <w:p w14:paraId="5AFDF431">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z w:val="24"/>
                <w:highlight w:val="none"/>
              </w:rPr>
            </w:pPr>
          </w:p>
        </w:tc>
      </w:tr>
      <w:tr w14:paraId="2EFAB2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46" w:hRule="atLeast"/>
          <w:jc w:val="center"/>
        </w:trPr>
        <w:tc>
          <w:tcPr>
            <w:tcW w:w="10145" w:type="dxa"/>
            <w:gridSpan w:val="5"/>
            <w:vAlign w:val="center"/>
          </w:tcPr>
          <w:p w14:paraId="0F01AC0C">
            <w:pPr>
              <w:keepNext w:val="0"/>
              <w:keepLines w:val="0"/>
              <w:pageBreakBefore w:val="0"/>
              <w:wordWrap/>
              <w:topLinePunct w:val="0"/>
              <w:bidi w:val="0"/>
              <w:adjustRightInd/>
              <w:spacing w:beforeAutospacing="0" w:afterAutospacing="0" w:line="400" w:lineRule="atLeast"/>
              <w:rPr>
                <w:rFonts w:hint="eastAsia" w:ascii="仿宋" w:hAnsi="仿宋" w:eastAsia="仿宋" w:cs="仿宋"/>
                <w:sz w:val="24"/>
                <w:highlight w:val="none"/>
              </w:rPr>
            </w:pPr>
          </w:p>
          <w:p w14:paraId="0B4FCBBF">
            <w:pPr>
              <w:keepNext w:val="0"/>
              <w:keepLines w:val="0"/>
              <w:pageBreakBefore w:val="0"/>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投标人</w:t>
            </w:r>
            <w:r>
              <w:rPr>
                <w:rFonts w:hint="eastAsia" w:ascii="仿宋" w:hAnsi="仿宋" w:eastAsia="仿宋" w:cs="仿宋"/>
                <w:sz w:val="24"/>
                <w:highlight w:val="none"/>
                <w:lang w:eastAsia="zh-CN"/>
              </w:rPr>
              <w:t>(</w:t>
            </w:r>
            <w:r>
              <w:rPr>
                <w:rFonts w:hint="eastAsia" w:ascii="仿宋" w:hAnsi="仿宋" w:eastAsia="仿宋" w:cs="仿宋"/>
                <w:sz w:val="24"/>
                <w:highlight w:val="none"/>
              </w:rPr>
              <w:t>盖章）：</w:t>
            </w:r>
            <w:r>
              <w:rPr>
                <w:rFonts w:hint="eastAsia" w:ascii="仿宋" w:hAnsi="仿宋" w:eastAsia="仿宋" w:cs="仿宋"/>
                <w:sz w:val="24"/>
                <w:highlight w:val="none"/>
                <w:u w:val="single"/>
              </w:rPr>
              <w:t>　　　　　　　　　　　　</w:t>
            </w:r>
          </w:p>
          <w:p w14:paraId="2E409D12">
            <w:pPr>
              <w:keepNext w:val="0"/>
              <w:keepLines w:val="0"/>
              <w:pageBreakBefore w:val="0"/>
              <w:wordWrap/>
              <w:topLinePunct w:val="0"/>
              <w:bidi w:val="0"/>
              <w:adjustRightInd/>
              <w:spacing w:beforeAutospacing="0" w:afterAutospacing="0" w:line="400" w:lineRule="atLeast"/>
              <w:rPr>
                <w:rFonts w:hint="eastAsia" w:ascii="仿宋" w:hAnsi="仿宋" w:eastAsia="仿宋" w:cs="仿宋"/>
                <w:sz w:val="24"/>
                <w:highlight w:val="none"/>
                <w:u w:val="single"/>
              </w:rPr>
            </w:pPr>
          </w:p>
          <w:p w14:paraId="4164ED1C">
            <w:pPr>
              <w:keepNext w:val="0"/>
              <w:keepLines w:val="0"/>
              <w:pageBreakBefore w:val="0"/>
              <w:wordWrap/>
              <w:topLinePunct w:val="0"/>
              <w:bidi w:val="0"/>
              <w:adjustRightInd/>
              <w:spacing w:beforeAutospacing="0" w:afterAutospacing="0" w:line="400" w:lineRule="atLeast"/>
              <w:rPr>
                <w:rFonts w:hint="eastAsia" w:ascii="仿宋" w:hAnsi="仿宋" w:eastAsia="仿宋" w:cs="仿宋"/>
                <w:sz w:val="24"/>
                <w:highlight w:val="none"/>
              </w:rPr>
            </w:pPr>
          </w:p>
          <w:p w14:paraId="2A963B60">
            <w:pPr>
              <w:keepNext w:val="0"/>
              <w:keepLines w:val="0"/>
              <w:pageBreakBefore w:val="0"/>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法定代表人或其委托代理人</w:t>
            </w:r>
            <w:r>
              <w:rPr>
                <w:rFonts w:hint="eastAsia" w:ascii="仿宋" w:hAnsi="仿宋" w:eastAsia="仿宋" w:cs="仿宋"/>
                <w:sz w:val="24"/>
                <w:highlight w:val="none"/>
                <w:lang w:eastAsia="zh-CN"/>
              </w:rPr>
              <w:t>(</w:t>
            </w:r>
            <w:r>
              <w:rPr>
                <w:rFonts w:hint="eastAsia" w:ascii="仿宋" w:hAnsi="仿宋" w:eastAsia="仿宋" w:cs="仿宋"/>
                <w:sz w:val="24"/>
                <w:highlight w:val="none"/>
              </w:rPr>
              <w:t>签名或盖章）：</w:t>
            </w:r>
            <w:r>
              <w:rPr>
                <w:rFonts w:hint="eastAsia" w:ascii="仿宋" w:hAnsi="仿宋" w:eastAsia="仿宋" w:cs="仿宋"/>
                <w:sz w:val="24"/>
                <w:highlight w:val="none"/>
                <w:u w:val="single"/>
              </w:rPr>
              <w:t>　　　　　　　　　　</w:t>
            </w:r>
          </w:p>
          <w:p w14:paraId="5A7031D7">
            <w:pPr>
              <w:keepNext w:val="0"/>
              <w:keepLines w:val="0"/>
              <w:pageBreakBefore w:val="0"/>
              <w:wordWrap/>
              <w:topLinePunct w:val="0"/>
              <w:bidi w:val="0"/>
              <w:adjustRightInd/>
              <w:spacing w:beforeAutospacing="0" w:afterAutospacing="0" w:line="400" w:lineRule="atLeast"/>
              <w:rPr>
                <w:rFonts w:hint="eastAsia" w:ascii="仿宋" w:hAnsi="仿宋" w:eastAsia="仿宋" w:cs="仿宋"/>
                <w:sz w:val="24"/>
                <w:highlight w:val="none"/>
                <w:u w:val="single"/>
              </w:rPr>
            </w:pPr>
          </w:p>
          <w:p w14:paraId="728EC2DE">
            <w:pPr>
              <w:keepNext w:val="0"/>
              <w:keepLines w:val="0"/>
              <w:pageBreakBefore w:val="0"/>
              <w:wordWrap/>
              <w:topLinePunct w:val="0"/>
              <w:bidi w:val="0"/>
              <w:adjustRightInd/>
              <w:spacing w:beforeAutospacing="0" w:afterAutospacing="0" w:line="400" w:lineRule="atLeast"/>
              <w:rPr>
                <w:rFonts w:hint="eastAsia" w:ascii="仿宋" w:hAnsi="仿宋" w:eastAsia="仿宋" w:cs="仿宋"/>
                <w:sz w:val="24"/>
                <w:highlight w:val="none"/>
              </w:rPr>
            </w:pPr>
          </w:p>
          <w:p w14:paraId="1A7D42AD">
            <w:pPr>
              <w:keepNext w:val="0"/>
              <w:keepLines w:val="0"/>
              <w:pageBreakBefore w:val="0"/>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日期：</w:t>
            </w:r>
            <w:r>
              <w:rPr>
                <w:rFonts w:hint="eastAsia" w:ascii="仿宋" w:hAnsi="仿宋" w:eastAsia="仿宋" w:cs="仿宋"/>
                <w:sz w:val="24"/>
                <w:highlight w:val="none"/>
                <w:u w:val="single"/>
              </w:rPr>
              <w:t>　　　</w:t>
            </w:r>
            <w:r>
              <w:rPr>
                <w:rFonts w:hint="eastAsia" w:ascii="仿宋" w:hAnsi="仿宋" w:eastAsia="仿宋" w:cs="仿宋"/>
                <w:sz w:val="24"/>
                <w:highlight w:val="none"/>
              </w:rPr>
              <w:t>年</w:t>
            </w:r>
            <w:r>
              <w:rPr>
                <w:rFonts w:hint="eastAsia" w:ascii="仿宋" w:hAnsi="仿宋" w:eastAsia="仿宋" w:cs="仿宋"/>
                <w:sz w:val="24"/>
                <w:highlight w:val="none"/>
                <w:u w:val="single"/>
              </w:rPr>
              <w:t>　　</w:t>
            </w:r>
            <w:r>
              <w:rPr>
                <w:rFonts w:hint="eastAsia" w:ascii="仿宋" w:hAnsi="仿宋" w:eastAsia="仿宋" w:cs="仿宋"/>
                <w:sz w:val="24"/>
                <w:highlight w:val="none"/>
              </w:rPr>
              <w:t>月</w:t>
            </w:r>
            <w:r>
              <w:rPr>
                <w:rFonts w:hint="eastAsia" w:ascii="仿宋" w:hAnsi="仿宋" w:eastAsia="仿宋" w:cs="仿宋"/>
                <w:sz w:val="24"/>
                <w:highlight w:val="none"/>
                <w:u w:val="single"/>
              </w:rPr>
              <w:t>　　</w:t>
            </w:r>
            <w:r>
              <w:rPr>
                <w:rFonts w:hint="eastAsia" w:ascii="仿宋" w:hAnsi="仿宋" w:eastAsia="仿宋" w:cs="仿宋"/>
                <w:sz w:val="24"/>
                <w:highlight w:val="none"/>
              </w:rPr>
              <w:t>日</w:t>
            </w:r>
          </w:p>
          <w:p w14:paraId="25E8528D">
            <w:pPr>
              <w:keepNext w:val="0"/>
              <w:keepLines w:val="0"/>
              <w:pageBreakBefore w:val="0"/>
              <w:wordWrap/>
              <w:topLinePunct w:val="0"/>
              <w:bidi w:val="0"/>
              <w:adjustRightInd/>
              <w:spacing w:beforeAutospacing="0" w:afterAutospacing="0" w:line="400" w:lineRule="atLeast"/>
              <w:rPr>
                <w:rFonts w:hint="eastAsia" w:ascii="仿宋" w:hAnsi="仿宋" w:eastAsia="仿宋" w:cs="仿宋"/>
                <w:sz w:val="24"/>
                <w:highlight w:val="none"/>
              </w:rPr>
            </w:pPr>
          </w:p>
        </w:tc>
      </w:tr>
    </w:tbl>
    <w:p w14:paraId="344A8E54">
      <w:pPr>
        <w:keepNext w:val="0"/>
        <w:keepLines w:val="0"/>
        <w:pageBreakBefore w:val="0"/>
        <w:widowControl/>
        <w:wordWrap/>
        <w:topLinePunct w:val="0"/>
        <w:bidi w:val="0"/>
        <w:adjustRightInd/>
        <w:spacing w:beforeAutospacing="0" w:afterAutospacing="0" w:line="400" w:lineRule="atLeast"/>
        <w:rPr>
          <w:rFonts w:hint="eastAsia" w:ascii="仿宋" w:hAnsi="仿宋" w:eastAsia="仿宋" w:cs="仿宋"/>
          <w:kern w:val="0"/>
          <w:sz w:val="24"/>
          <w:highlight w:val="none"/>
          <w:lang w:bidi="ar"/>
        </w:rPr>
      </w:pPr>
    </w:p>
    <w:p w14:paraId="4D3E315E">
      <w:pPr>
        <w:keepNext w:val="0"/>
        <w:keepLines w:val="0"/>
        <w:pageBreakBefore w:val="0"/>
        <w:widowControl/>
        <w:wordWrap/>
        <w:topLinePunct w:val="0"/>
        <w:bidi w:val="0"/>
        <w:adjustRightInd/>
        <w:spacing w:beforeAutospacing="0" w:afterAutospacing="0" w:line="400" w:lineRule="atLeast"/>
        <w:ind w:firstLine="480" w:firstLineChars="200"/>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注：1、报价应包括文件所确定的采购范围内的全部费用；</w:t>
      </w:r>
    </w:p>
    <w:p w14:paraId="5E05F273">
      <w:pPr>
        <w:keepNext w:val="0"/>
        <w:keepLines w:val="0"/>
        <w:pageBreakBefore w:val="0"/>
        <w:widowControl/>
        <w:wordWrap/>
        <w:topLinePunct w:val="0"/>
        <w:bidi w:val="0"/>
        <w:adjustRightInd/>
        <w:spacing w:beforeAutospacing="0" w:afterAutospacing="0" w:line="400" w:lineRule="atLeast"/>
        <w:ind w:firstLine="480" w:firstLineChars="200"/>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2、本表格式不得自行改，否则为无效报价；</w:t>
      </w:r>
    </w:p>
    <w:p w14:paraId="222FCAC9">
      <w:pPr>
        <w:keepNext w:val="0"/>
        <w:keepLines w:val="0"/>
        <w:pageBreakBefore w:val="0"/>
        <w:widowControl/>
        <w:wordWrap/>
        <w:topLinePunct w:val="0"/>
        <w:bidi w:val="0"/>
        <w:adjustRightInd/>
        <w:spacing w:beforeAutospacing="0" w:afterAutospacing="0" w:line="400" w:lineRule="atLeast"/>
        <w:ind w:firstLine="480" w:firstLineChars="200"/>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3、总价均应包括完成本项目的货物费及已支付或将支付的营业税和其它税费。</w:t>
      </w:r>
    </w:p>
    <w:p w14:paraId="3EDF6F63">
      <w:pPr>
        <w:keepNext w:val="0"/>
        <w:keepLines w:val="0"/>
        <w:pageBreakBefore w:val="0"/>
        <w:tabs>
          <w:tab w:val="left" w:pos="223"/>
        </w:tabs>
        <w:wordWrap/>
        <w:topLinePunct w:val="0"/>
        <w:bidi w:val="0"/>
        <w:adjustRightInd/>
        <w:spacing w:beforeAutospacing="0" w:afterAutospacing="0" w:line="400" w:lineRule="atLeast"/>
        <w:ind w:firstLine="480" w:firstLineChars="200"/>
        <w:jc w:val="left"/>
        <w:rPr>
          <w:rFonts w:hint="eastAsia" w:ascii="仿宋" w:hAnsi="仿宋" w:eastAsia="仿宋" w:cs="仿宋"/>
          <w:sz w:val="24"/>
          <w:highlight w:val="none"/>
          <w:lang w:eastAsia="zh-CN"/>
        </w:rPr>
        <w:sectPr>
          <w:pgSz w:w="11906" w:h="16838"/>
          <w:pgMar w:top="1440" w:right="1800" w:bottom="1440" w:left="1800" w:header="851" w:footer="992" w:gutter="0"/>
          <w:pgNumType w:fmt="decimal"/>
          <w:cols w:space="425" w:num="1"/>
          <w:docGrid w:type="lines" w:linePitch="312" w:charSpace="0"/>
        </w:sectPr>
      </w:pPr>
    </w:p>
    <w:p w14:paraId="5FC6956F">
      <w:pPr>
        <w:keepNext w:val="0"/>
        <w:keepLines w:val="0"/>
        <w:pageBreakBefore w:val="0"/>
        <w:widowControl/>
        <w:wordWrap/>
        <w:topLinePunct w:val="0"/>
        <w:bidi w:val="0"/>
        <w:adjustRightInd/>
        <w:spacing w:beforeAutospacing="0" w:afterAutospacing="0" w:line="400" w:lineRule="atLeast"/>
        <w:ind w:firstLine="0" w:firstLineChars="0"/>
        <w:outlineLvl w:val="0"/>
        <w:rPr>
          <w:rFonts w:hint="eastAsia" w:ascii="仿宋" w:hAnsi="仿宋" w:eastAsia="仿宋" w:cs="仿宋"/>
          <w:b/>
          <w:bCs/>
          <w:kern w:val="0"/>
          <w:sz w:val="24"/>
          <w:szCs w:val="24"/>
          <w:highlight w:val="none"/>
          <w:lang w:eastAsia="zh-CN" w:bidi="ar"/>
        </w:rPr>
      </w:pPr>
      <w:r>
        <w:rPr>
          <w:rFonts w:hint="eastAsia" w:ascii="仿宋" w:hAnsi="仿宋" w:eastAsia="仿宋" w:cs="仿宋"/>
          <w:b/>
          <w:bCs/>
          <w:kern w:val="0"/>
          <w:sz w:val="24"/>
          <w:szCs w:val="24"/>
          <w:highlight w:val="none"/>
          <w:lang w:eastAsia="zh-CN" w:bidi="ar"/>
        </w:rPr>
        <w:pict>
          <v:shape id="_x0000_s1029" o:spid="_x0000_s1029" o:spt="75" type="#_x0000_t75" style="position:absolute;left:0pt;margin-left:596.6pt;margin-top:-37.4pt;height:66pt;width:72.75pt;z-index:251661312;mso-width-relative:page;mso-height-relative:page;" o:ole="t" filled="f" o:preferrelative="t" stroked="f" coordsize="21600,21600">
            <v:path/>
            <v:fill on="f" focussize="0,0"/>
            <v:stroke on="f"/>
            <v:imagedata r:id="rId14" o:title=""/>
            <o:lock v:ext="edit" aspectratio="t"/>
          </v:shape>
          <o:OLEObject Type="Embed" ProgID="Excel.Sheet.12" ShapeID="_x0000_s1029" DrawAspect="Icon" ObjectID="_1468075725" r:id="rId13">
            <o:LockedField>false</o:LockedField>
          </o:OLEObject>
        </w:pict>
      </w:r>
      <w:r>
        <w:rPr>
          <w:rFonts w:hint="eastAsia" w:ascii="仿宋" w:hAnsi="仿宋" w:eastAsia="仿宋" w:cs="仿宋"/>
          <w:b/>
          <w:bCs/>
          <w:kern w:val="0"/>
          <w:sz w:val="24"/>
          <w:szCs w:val="24"/>
          <w:highlight w:val="none"/>
          <w:lang w:bidi="ar"/>
        </w:rPr>
        <w:t>附件五：开标分项报价表</w:t>
      </w:r>
      <w:r>
        <w:rPr>
          <w:rFonts w:hint="eastAsia" w:ascii="仿宋" w:hAnsi="仿宋" w:eastAsia="仿宋" w:cs="仿宋"/>
          <w:b/>
          <w:bCs/>
          <w:kern w:val="0"/>
          <w:sz w:val="24"/>
          <w:szCs w:val="24"/>
          <w:highlight w:val="none"/>
          <w:lang w:eastAsia="zh-CN" w:bidi="ar"/>
        </w:rPr>
        <w:t>(</w:t>
      </w:r>
      <w:r>
        <w:rPr>
          <w:rFonts w:hint="eastAsia" w:ascii="仿宋" w:hAnsi="仿宋" w:eastAsia="仿宋" w:cs="仿宋"/>
          <w:b/>
          <w:bCs/>
          <w:kern w:val="0"/>
          <w:sz w:val="24"/>
          <w:szCs w:val="24"/>
          <w:highlight w:val="none"/>
          <w:lang w:val="en-US" w:eastAsia="zh-CN" w:bidi="ar"/>
        </w:rPr>
        <w:t>单独将此表以excel形式附在电子投标文件内</w:t>
      </w:r>
      <w:r>
        <w:rPr>
          <w:rFonts w:hint="eastAsia" w:ascii="仿宋" w:hAnsi="仿宋" w:eastAsia="仿宋" w:cs="仿宋"/>
          <w:b/>
          <w:bCs/>
          <w:kern w:val="0"/>
          <w:sz w:val="24"/>
          <w:szCs w:val="24"/>
          <w:highlight w:val="none"/>
          <w:lang w:eastAsia="zh-CN" w:bidi="ar"/>
        </w:rPr>
        <w:t>）</w:t>
      </w:r>
    </w:p>
    <w:tbl>
      <w:tblPr>
        <w:tblStyle w:val="12"/>
        <w:tblW w:w="154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3"/>
        <w:gridCol w:w="3044"/>
        <w:gridCol w:w="1410"/>
        <w:gridCol w:w="1408"/>
        <w:gridCol w:w="812"/>
        <w:gridCol w:w="659"/>
        <w:gridCol w:w="659"/>
        <w:gridCol w:w="812"/>
        <w:gridCol w:w="812"/>
        <w:gridCol w:w="812"/>
        <w:gridCol w:w="2403"/>
        <w:gridCol w:w="775"/>
        <w:gridCol w:w="776"/>
      </w:tblGrid>
      <w:tr w14:paraId="271E9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4F3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医院需求</w:t>
            </w:r>
          </w:p>
        </w:tc>
        <w:tc>
          <w:tcPr>
            <w:tcW w:w="3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ADF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需求参数</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E75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报价设备具体参数</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5806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品牌/产地</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57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数量</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188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单位</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25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单价</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01E3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总价</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83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售后</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质保年限</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575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质保期后费用</w:t>
            </w:r>
          </w:p>
        </w:tc>
        <w:tc>
          <w:tcPr>
            <w:tcW w:w="2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4D71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付款方式</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B4F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到货期</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3243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图片</w:t>
            </w:r>
          </w:p>
        </w:tc>
      </w:tr>
      <w:tr w14:paraId="17226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3" w:hRule="atLeast"/>
          <w:jc w:val="center"/>
        </w:trPr>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4D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服务器</w:t>
            </w:r>
          </w:p>
        </w:tc>
        <w:tc>
          <w:tcPr>
            <w:tcW w:w="3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25F7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品牌：华为超聚变 2288H V6</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CPU：2颗，每颗物理核心数≥20核，线程数≥40，主频≥2.4GHz，支持超线程技术</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内存：容量≥256GB DDR4 ECC RDIMM，支持内存纠错，可扩展</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系统盘：2块≥480GB SSD，U.2接口，NVMe协议，支持RAID 1（镜像）</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数据盘：2块≥1.92TB SSD，U.2接口，NVMe协议，支持RAID 1（镜像）</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阵列卡：独立硬件RAID卡，支持RAID 0/1/5/10，缓存≥2GB，带电池或闪存保护</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网络：板载或独立双万兆光口（含对应光模块），支持链路聚合</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电源：冗余电源（1+1），每个功率≥900W，支持热插拔</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前置扩展：支持≥12个3.5英寸SATA/SAS硬盘槽位（带背板及线缆），便于未来扩展</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管理功能：支持IPMI/iDRAC/Redfish等远程管理，带独立管理端口</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其他：标配滑动导轨、电源线、随机资料</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BBADF">
            <w:pPr>
              <w:jc w:val="center"/>
              <w:rPr>
                <w:rFonts w:hint="eastAsia" w:ascii="仿宋" w:hAnsi="仿宋" w:eastAsia="仿宋" w:cs="仿宋"/>
                <w:i w:val="0"/>
                <w:iCs w:val="0"/>
                <w:color w:val="000000"/>
                <w:sz w:val="20"/>
                <w:szCs w:val="20"/>
                <w:u w:val="none"/>
              </w:rPr>
            </w:pP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D483D">
            <w:pPr>
              <w:rPr>
                <w:rFonts w:hint="eastAsia" w:ascii="仿宋" w:hAnsi="仿宋" w:eastAsia="仿宋" w:cs="仿宋"/>
                <w:i w:val="0"/>
                <w:iCs w:val="0"/>
                <w:color w:val="000000"/>
                <w:sz w:val="20"/>
                <w:szCs w:val="20"/>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E16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50F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61B63">
            <w:pPr>
              <w:jc w:val="center"/>
              <w:rPr>
                <w:rFonts w:hint="eastAsia" w:ascii="仿宋" w:hAnsi="仿宋" w:eastAsia="仿宋" w:cs="仿宋"/>
                <w:i w:val="0"/>
                <w:iCs w:val="0"/>
                <w:color w:val="000000"/>
                <w:sz w:val="20"/>
                <w:szCs w:val="20"/>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D4521">
            <w:pPr>
              <w:jc w:val="center"/>
              <w:rPr>
                <w:rFonts w:hint="eastAsia" w:ascii="仿宋" w:hAnsi="仿宋" w:eastAsia="仿宋" w:cs="仿宋"/>
                <w:i w:val="0"/>
                <w:iCs w:val="0"/>
                <w:color w:val="000000"/>
                <w:sz w:val="20"/>
                <w:szCs w:val="20"/>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0666">
            <w:pPr>
              <w:jc w:val="center"/>
              <w:rPr>
                <w:rFonts w:hint="eastAsia" w:ascii="仿宋" w:hAnsi="仿宋" w:eastAsia="仿宋" w:cs="仿宋"/>
                <w:i w:val="0"/>
                <w:iCs w:val="0"/>
                <w:color w:val="000000"/>
                <w:sz w:val="20"/>
                <w:szCs w:val="20"/>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9EEAD">
            <w:pPr>
              <w:jc w:val="left"/>
              <w:rPr>
                <w:rFonts w:hint="eastAsia" w:ascii="仿宋" w:hAnsi="仿宋" w:eastAsia="仿宋" w:cs="仿宋"/>
                <w:i w:val="0"/>
                <w:iCs w:val="0"/>
                <w:color w:val="000000"/>
                <w:sz w:val="20"/>
                <w:szCs w:val="20"/>
                <w:u w:val="none"/>
              </w:rPr>
            </w:pPr>
          </w:p>
        </w:tc>
        <w:tc>
          <w:tcPr>
            <w:tcW w:w="2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0E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购方及中标方双方签订合同后，中标方向采购方一次性开具合同价款100%的增值税普通发票。合同签订后3个工作日内，采购方向中标方支付60%的合同价款做为预付款，中标方收到首笔款后入场实施并签订《入场实施确认单》。安装调试完毕经采购方验收后，于【5】日内，以甲乙双方签字并盖章的《固定资产验收单-非医疗》作为验收合格证明，由采购方向中标方支付40%的合同价款做为验收款。</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0C80B">
            <w:pPr>
              <w:jc w:val="left"/>
              <w:rPr>
                <w:rFonts w:hint="eastAsia" w:ascii="仿宋" w:hAnsi="仿宋" w:eastAsia="仿宋" w:cs="仿宋"/>
                <w:i w:val="0"/>
                <w:iCs w:val="0"/>
                <w:color w:val="000000"/>
                <w:sz w:val="20"/>
                <w:szCs w:val="20"/>
                <w:u w:val="none"/>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433D6">
            <w:pPr>
              <w:jc w:val="left"/>
              <w:rPr>
                <w:rFonts w:hint="eastAsia" w:ascii="仿宋" w:hAnsi="仿宋" w:eastAsia="仿宋" w:cs="仿宋"/>
                <w:i w:val="0"/>
                <w:iCs w:val="0"/>
                <w:color w:val="000000"/>
                <w:sz w:val="20"/>
                <w:szCs w:val="20"/>
                <w:u w:val="none"/>
              </w:rPr>
            </w:pPr>
          </w:p>
        </w:tc>
      </w:tr>
    </w:tbl>
    <w:p w14:paraId="0A6DAEBE">
      <w:pPr>
        <w:keepNext w:val="0"/>
        <w:keepLines w:val="0"/>
        <w:pageBreakBefore w:val="0"/>
        <w:widowControl/>
        <w:kinsoku/>
        <w:wordWrap/>
        <w:overflowPunct/>
        <w:topLinePunct w:val="0"/>
        <w:autoSpaceDE/>
        <w:autoSpaceDN/>
        <w:bidi w:val="0"/>
        <w:adjustRightInd/>
        <w:snapToGrid/>
        <w:spacing w:beforeAutospacing="0" w:afterAutospacing="0" w:line="400" w:lineRule="atLeast"/>
        <w:ind w:firstLine="480" w:firstLineChars="200"/>
        <w:textAlignment w:val="auto"/>
        <w:rPr>
          <w:rFonts w:hint="eastAsia" w:ascii="仿宋" w:hAnsi="仿宋" w:eastAsia="仿宋" w:cs="仿宋"/>
          <w:kern w:val="0"/>
          <w:sz w:val="24"/>
          <w:highlight w:val="none"/>
          <w:lang w:val="en-US" w:eastAsia="zh-CN" w:bidi="ar"/>
        </w:rPr>
      </w:pPr>
    </w:p>
    <w:p w14:paraId="14F86E69">
      <w:pPr>
        <w:keepNext w:val="0"/>
        <w:keepLines w:val="0"/>
        <w:pageBreakBefore w:val="0"/>
        <w:widowControl/>
        <w:kinsoku/>
        <w:wordWrap/>
        <w:overflowPunct/>
        <w:topLinePunct w:val="0"/>
        <w:autoSpaceDE/>
        <w:autoSpaceDN/>
        <w:bidi w:val="0"/>
        <w:adjustRightInd/>
        <w:snapToGrid/>
        <w:spacing w:beforeAutospacing="0" w:afterAutospacing="0" w:line="400" w:lineRule="atLeast"/>
        <w:ind w:firstLine="480" w:firstLineChars="200"/>
        <w:textAlignment w:val="auto"/>
        <w:rPr>
          <w:rFonts w:hint="eastAsia" w:ascii="仿宋" w:hAnsi="仿宋" w:eastAsia="仿宋" w:cs="仿宋"/>
          <w:kern w:val="0"/>
          <w:sz w:val="24"/>
          <w:highlight w:val="none"/>
          <w:lang w:val="en-US" w:eastAsia="zh-CN" w:bidi="ar"/>
        </w:rPr>
      </w:pPr>
    </w:p>
    <w:p w14:paraId="7829173E">
      <w:pPr>
        <w:keepNext w:val="0"/>
        <w:keepLines w:val="0"/>
        <w:pageBreakBefore w:val="0"/>
        <w:widowControl/>
        <w:kinsoku/>
        <w:wordWrap/>
        <w:overflowPunct/>
        <w:topLinePunct w:val="0"/>
        <w:autoSpaceDE/>
        <w:autoSpaceDN/>
        <w:bidi w:val="0"/>
        <w:adjustRightInd/>
        <w:snapToGrid/>
        <w:spacing w:beforeAutospacing="0" w:afterAutospacing="0" w:line="400" w:lineRule="atLeast"/>
        <w:ind w:firstLine="480" w:firstLineChars="200"/>
        <w:textAlignment w:val="auto"/>
        <w:rPr>
          <w:rFonts w:hint="eastAsia" w:ascii="仿宋" w:hAnsi="仿宋" w:eastAsia="仿宋" w:cs="仿宋"/>
          <w:kern w:val="0"/>
          <w:sz w:val="24"/>
          <w:highlight w:val="none"/>
          <w:lang w:val="en-US" w:eastAsia="zh-CN" w:bidi="ar"/>
        </w:rPr>
      </w:pPr>
      <w:r>
        <w:rPr>
          <w:rFonts w:hint="eastAsia" w:ascii="仿宋" w:hAnsi="仿宋" w:eastAsia="仿宋" w:cs="仿宋"/>
          <w:kern w:val="0"/>
          <w:sz w:val="24"/>
          <w:highlight w:val="none"/>
          <w:lang w:val="en-US" w:eastAsia="zh-CN" w:bidi="ar"/>
        </w:rPr>
        <w:t>注：1、报价应包括文件所确定的采购范围内的全部费用；</w:t>
      </w:r>
    </w:p>
    <w:p w14:paraId="797B414A">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atLeast"/>
        <w:ind w:left="840" w:leftChars="400" w:firstLine="0" w:firstLineChars="0"/>
        <w:textAlignment w:val="auto"/>
        <w:rPr>
          <w:rFonts w:hint="eastAsia" w:ascii="仿宋" w:hAnsi="仿宋" w:eastAsia="仿宋" w:cs="仿宋"/>
          <w:kern w:val="0"/>
          <w:sz w:val="24"/>
          <w:highlight w:val="none"/>
          <w:lang w:val="en-US" w:eastAsia="zh-CN" w:bidi="ar"/>
        </w:rPr>
      </w:pPr>
      <w:r>
        <w:rPr>
          <w:rFonts w:hint="eastAsia" w:ascii="仿宋" w:hAnsi="仿宋" w:eastAsia="仿宋" w:cs="仿宋"/>
          <w:kern w:val="0"/>
          <w:sz w:val="24"/>
          <w:highlight w:val="none"/>
          <w:lang w:val="en-US" w:eastAsia="zh-CN" w:bidi="ar"/>
        </w:rPr>
        <w:t>2、本表格式不得自行修改，否则为无效报价；</w:t>
      </w:r>
    </w:p>
    <w:p w14:paraId="10C2B240">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atLeast"/>
        <w:ind w:left="840" w:leftChars="400" w:firstLine="0" w:firstLineChars="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val="en-US" w:eastAsia="zh-CN" w:bidi="ar"/>
        </w:rPr>
        <w:t>3、</w:t>
      </w:r>
      <w:r>
        <w:rPr>
          <w:rFonts w:hint="eastAsia" w:ascii="仿宋" w:hAnsi="仿宋" w:eastAsia="仿宋" w:cs="仿宋"/>
          <w:kern w:val="0"/>
          <w:sz w:val="24"/>
          <w:highlight w:val="none"/>
          <w:lang w:bidi="ar"/>
        </w:rPr>
        <w:t>表中“</w:t>
      </w:r>
      <w:r>
        <w:rPr>
          <w:rFonts w:hint="eastAsia" w:ascii="仿宋" w:hAnsi="仿宋" w:eastAsia="仿宋" w:cs="仿宋"/>
          <w:kern w:val="0"/>
          <w:sz w:val="24"/>
          <w:highlight w:val="none"/>
          <w:lang w:val="en-US" w:eastAsia="zh-CN" w:bidi="ar"/>
        </w:rPr>
        <w:t>总价</w:t>
      </w:r>
      <w:r>
        <w:rPr>
          <w:rFonts w:hint="eastAsia" w:ascii="仿宋" w:hAnsi="仿宋" w:eastAsia="仿宋" w:cs="仿宋"/>
          <w:kern w:val="0"/>
          <w:sz w:val="24"/>
          <w:highlight w:val="none"/>
          <w:lang w:bidi="ar"/>
        </w:rPr>
        <w:t>”应与“开标一览表”中的“投标总价”相同。</w:t>
      </w:r>
    </w:p>
    <w:p w14:paraId="79C58A84">
      <w:pPr>
        <w:keepNext w:val="0"/>
        <w:keepLines w:val="0"/>
        <w:pageBreakBefore w:val="0"/>
        <w:widowControl/>
        <w:wordWrap/>
        <w:topLinePunct w:val="0"/>
        <w:bidi w:val="0"/>
        <w:adjustRightInd/>
        <w:spacing w:beforeAutospacing="0" w:afterAutospacing="0" w:line="400" w:lineRule="atLeast"/>
        <w:ind w:firstLine="480" w:firstLineChars="200"/>
        <w:rPr>
          <w:rFonts w:hint="eastAsia" w:ascii="仿宋" w:hAnsi="仿宋" w:eastAsia="仿宋" w:cs="仿宋"/>
          <w:kern w:val="0"/>
          <w:sz w:val="24"/>
          <w:highlight w:val="none"/>
          <w:lang w:bidi="ar"/>
        </w:rPr>
      </w:pPr>
    </w:p>
    <w:p w14:paraId="0C8CFD55">
      <w:pPr>
        <w:keepNext w:val="0"/>
        <w:keepLines w:val="0"/>
        <w:pageBreakBefore w:val="0"/>
        <w:widowControl/>
        <w:wordWrap/>
        <w:topLinePunct w:val="0"/>
        <w:bidi w:val="0"/>
        <w:adjustRightInd/>
        <w:spacing w:beforeAutospacing="0" w:afterAutospacing="0" w:line="400" w:lineRule="atLeast"/>
        <w:ind w:firstLine="480" w:firstLineChars="200"/>
        <w:rPr>
          <w:rFonts w:hint="eastAsia" w:ascii="仿宋" w:hAnsi="仿宋" w:eastAsia="仿宋" w:cs="仿宋"/>
          <w:kern w:val="0"/>
          <w:sz w:val="24"/>
          <w:highlight w:val="none"/>
          <w:u w:val="single"/>
          <w:lang w:eastAsia="zh-CN" w:bidi="ar"/>
        </w:rPr>
      </w:pPr>
      <w:r>
        <w:rPr>
          <w:rFonts w:hint="eastAsia" w:ascii="仿宋" w:hAnsi="仿宋" w:eastAsia="仿宋" w:cs="仿宋"/>
          <w:kern w:val="0"/>
          <w:sz w:val="24"/>
          <w:highlight w:val="none"/>
          <w:lang w:bidi="ar"/>
        </w:rPr>
        <w:t>投标人名称：</w:t>
      </w:r>
    </w:p>
    <w:p w14:paraId="069E0886">
      <w:pPr>
        <w:keepNext w:val="0"/>
        <w:keepLines w:val="0"/>
        <w:pageBreakBefore w:val="0"/>
        <w:widowControl/>
        <w:kinsoku/>
        <w:wordWrap/>
        <w:overflowPunct/>
        <w:topLinePunct w:val="0"/>
        <w:autoSpaceDE/>
        <w:autoSpaceDN/>
        <w:bidi w:val="0"/>
        <w:adjustRightInd/>
        <w:snapToGrid/>
        <w:spacing w:beforeAutospacing="0" w:afterAutospacing="0" w:line="40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投标人</w:t>
      </w:r>
      <w:r>
        <w:rPr>
          <w:rFonts w:hint="eastAsia" w:ascii="仿宋" w:hAnsi="仿宋" w:eastAsia="仿宋" w:cs="仿宋"/>
          <w:kern w:val="0"/>
          <w:sz w:val="24"/>
          <w:highlight w:val="none"/>
          <w:lang w:eastAsia="zh-CN" w:bidi="ar"/>
        </w:rPr>
        <w:t>(</w:t>
      </w:r>
      <w:r>
        <w:rPr>
          <w:rFonts w:hint="eastAsia" w:ascii="仿宋" w:hAnsi="仿宋" w:eastAsia="仿宋" w:cs="仿宋"/>
          <w:kern w:val="0"/>
          <w:sz w:val="24"/>
          <w:highlight w:val="none"/>
          <w:lang w:bidi="ar"/>
        </w:rPr>
        <w:t>盖单）：　　　　　　　　　　　　</w:t>
      </w:r>
    </w:p>
    <w:p w14:paraId="5510DD97">
      <w:pPr>
        <w:keepNext w:val="0"/>
        <w:keepLines w:val="0"/>
        <w:pageBreakBefore w:val="0"/>
        <w:widowControl/>
        <w:kinsoku/>
        <w:wordWrap/>
        <w:overflowPunct/>
        <w:topLinePunct w:val="0"/>
        <w:autoSpaceDE/>
        <w:autoSpaceDN/>
        <w:bidi w:val="0"/>
        <w:adjustRightInd/>
        <w:snapToGrid/>
        <w:spacing w:beforeAutospacing="0" w:afterAutospacing="0" w:line="40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法定代表人或其委托代理人</w:t>
      </w:r>
      <w:r>
        <w:rPr>
          <w:rFonts w:hint="eastAsia" w:ascii="仿宋" w:hAnsi="仿宋" w:eastAsia="仿宋" w:cs="仿宋"/>
          <w:kern w:val="0"/>
          <w:sz w:val="24"/>
          <w:highlight w:val="none"/>
          <w:lang w:eastAsia="zh-CN" w:bidi="ar"/>
        </w:rPr>
        <w:t>(</w:t>
      </w:r>
      <w:r>
        <w:rPr>
          <w:rFonts w:hint="eastAsia" w:ascii="仿宋" w:hAnsi="仿宋" w:eastAsia="仿宋" w:cs="仿宋"/>
          <w:kern w:val="0"/>
          <w:sz w:val="24"/>
          <w:highlight w:val="none"/>
          <w:lang w:bidi="ar"/>
        </w:rPr>
        <w:t>签名或盖章）：</w:t>
      </w:r>
    </w:p>
    <w:p w14:paraId="4501F13B">
      <w:pPr>
        <w:keepNext w:val="0"/>
        <w:keepLines w:val="0"/>
        <w:pageBreakBefore w:val="0"/>
        <w:widowControl/>
        <w:kinsoku/>
        <w:wordWrap/>
        <w:overflowPunct/>
        <w:topLinePunct w:val="0"/>
        <w:autoSpaceDE/>
        <w:autoSpaceDN/>
        <w:bidi w:val="0"/>
        <w:adjustRightInd/>
        <w:snapToGrid/>
        <w:spacing w:beforeAutospacing="0" w:afterAutospacing="0" w:line="400" w:lineRule="atLeast"/>
        <w:ind w:firstLine="480" w:firstLineChars="200"/>
        <w:textAlignment w:val="auto"/>
        <w:rPr>
          <w:rFonts w:hint="eastAsia" w:ascii="仿宋" w:hAnsi="仿宋" w:eastAsia="仿宋" w:cs="仿宋"/>
          <w:kern w:val="0"/>
          <w:sz w:val="24"/>
          <w:highlight w:val="none"/>
          <w:lang w:bidi="ar"/>
        </w:rPr>
      </w:pPr>
      <w:r>
        <w:rPr>
          <w:rFonts w:hint="eastAsia" w:ascii="仿宋" w:hAnsi="仿宋" w:eastAsia="仿宋" w:cs="仿宋"/>
          <w:kern w:val="0"/>
          <w:sz w:val="24"/>
          <w:highlight w:val="none"/>
          <w:lang w:bidi="ar"/>
        </w:rPr>
        <w:t>日期：　　　年　　月　　日</w:t>
      </w:r>
    </w:p>
    <w:p w14:paraId="705D66CD">
      <w:pPr>
        <w:keepNext w:val="0"/>
        <w:keepLines w:val="0"/>
        <w:pageBreakBefore w:val="0"/>
        <w:widowControl/>
        <w:wordWrap/>
        <w:topLinePunct w:val="0"/>
        <w:bidi w:val="0"/>
        <w:adjustRightInd/>
        <w:spacing w:beforeAutospacing="0" w:afterAutospacing="0" w:line="400" w:lineRule="atLeast"/>
        <w:rPr>
          <w:rFonts w:hint="eastAsia" w:ascii="仿宋" w:hAnsi="仿宋" w:eastAsia="仿宋" w:cs="仿宋"/>
          <w:kern w:val="0"/>
          <w:sz w:val="24"/>
          <w:highlight w:val="none"/>
          <w:lang w:bidi="ar"/>
        </w:rPr>
        <w:sectPr>
          <w:pgSz w:w="16838" w:h="11906" w:orient="landscape"/>
          <w:pgMar w:top="1800" w:right="1440" w:bottom="1800" w:left="1440" w:header="851" w:footer="992" w:gutter="0"/>
          <w:pgNumType w:fmt="decimal"/>
          <w:cols w:space="425" w:num="1"/>
          <w:docGrid w:type="lines" w:linePitch="312" w:charSpace="0"/>
        </w:sectPr>
      </w:pPr>
    </w:p>
    <w:p w14:paraId="5EF43BBD">
      <w:pPr>
        <w:keepNext w:val="0"/>
        <w:keepLines w:val="0"/>
        <w:pageBreakBefore w:val="0"/>
        <w:widowControl/>
        <w:wordWrap/>
        <w:topLinePunct w:val="0"/>
        <w:bidi w:val="0"/>
        <w:adjustRightInd/>
        <w:spacing w:beforeAutospacing="0" w:afterAutospacing="0" w:line="400" w:lineRule="atLeast"/>
        <w:ind w:firstLine="0" w:firstLineChars="0"/>
        <w:outlineLvl w:val="0"/>
        <w:rPr>
          <w:rFonts w:hint="eastAsia"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附件六：技术规格偏离表</w:t>
      </w:r>
    </w:p>
    <w:p w14:paraId="1EECAA8A">
      <w:pPr>
        <w:keepNext w:val="0"/>
        <w:keepLines w:val="0"/>
        <w:pageBreakBefore w:val="0"/>
        <w:widowControl/>
        <w:wordWrap/>
        <w:topLinePunct w:val="0"/>
        <w:bidi w:val="0"/>
        <w:adjustRightInd/>
        <w:spacing w:beforeAutospacing="0" w:afterAutospacing="0" w:line="400" w:lineRule="atLeast"/>
        <w:ind w:firstLine="480" w:firstLineChars="200"/>
        <w:rPr>
          <w:rFonts w:hint="eastAsia" w:ascii="仿宋" w:hAnsi="仿宋" w:eastAsia="仿宋" w:cs="仿宋"/>
          <w:kern w:val="0"/>
          <w:sz w:val="24"/>
          <w:highlight w:val="none"/>
          <w:lang w:bidi="ar"/>
        </w:rPr>
      </w:pPr>
      <w:r>
        <w:rPr>
          <w:rFonts w:hint="eastAsia" w:ascii="仿宋" w:hAnsi="仿宋" w:eastAsia="仿宋" w:cs="仿宋"/>
          <w:kern w:val="0"/>
          <w:sz w:val="24"/>
          <w:highlight w:val="none"/>
          <w:lang w:eastAsia="zh-CN" w:bidi="ar"/>
        </w:rPr>
        <w:t>(</w:t>
      </w:r>
      <w:r>
        <w:rPr>
          <w:rFonts w:hint="eastAsia" w:ascii="仿宋" w:hAnsi="仿宋" w:eastAsia="仿宋" w:cs="仿宋"/>
          <w:kern w:val="0"/>
          <w:sz w:val="24"/>
          <w:highlight w:val="none"/>
          <w:lang w:bidi="ar"/>
        </w:rPr>
        <w:t>针对二、招标范围及技术要求）</w:t>
      </w:r>
    </w:p>
    <w:p w14:paraId="2D8581DD">
      <w:pPr>
        <w:keepNext w:val="0"/>
        <w:keepLines w:val="0"/>
        <w:pageBreakBefore w:val="0"/>
        <w:widowControl/>
        <w:wordWrap/>
        <w:topLinePunct w:val="0"/>
        <w:bidi w:val="0"/>
        <w:adjustRightInd/>
        <w:spacing w:beforeAutospacing="0" w:afterAutospacing="0" w:line="400" w:lineRule="atLeast"/>
        <w:ind w:firstLine="480" w:firstLineChars="200"/>
        <w:rPr>
          <w:rFonts w:hint="eastAsia" w:ascii="仿宋" w:hAnsi="仿宋" w:eastAsia="仿宋" w:cs="仿宋"/>
          <w:kern w:val="0"/>
          <w:sz w:val="24"/>
          <w:highlight w:val="none"/>
          <w:u w:val="single"/>
          <w:lang w:eastAsia="zh-CN" w:bidi="ar"/>
        </w:rPr>
      </w:pPr>
      <w:r>
        <w:rPr>
          <w:rFonts w:hint="eastAsia" w:ascii="仿宋" w:hAnsi="仿宋" w:eastAsia="仿宋" w:cs="仿宋"/>
          <w:kern w:val="0"/>
          <w:sz w:val="24"/>
          <w:highlight w:val="none"/>
          <w:lang w:bidi="ar"/>
        </w:rPr>
        <w:t>投标人名称：</w:t>
      </w:r>
    </w:p>
    <w:tbl>
      <w:tblPr>
        <w:tblStyle w:val="12"/>
        <w:tblW w:w="9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192"/>
        <w:gridCol w:w="2532"/>
        <w:gridCol w:w="2222"/>
        <w:gridCol w:w="1596"/>
        <w:gridCol w:w="1118"/>
      </w:tblGrid>
      <w:tr w14:paraId="69672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dxa"/>
            <w:vAlign w:val="center"/>
          </w:tcPr>
          <w:p w14:paraId="720FDFE6">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序号</w:t>
            </w:r>
          </w:p>
        </w:tc>
        <w:tc>
          <w:tcPr>
            <w:tcW w:w="1192" w:type="dxa"/>
          </w:tcPr>
          <w:p w14:paraId="07B6D15D">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招标要求编号</w:t>
            </w:r>
          </w:p>
        </w:tc>
        <w:tc>
          <w:tcPr>
            <w:tcW w:w="2532" w:type="dxa"/>
            <w:vAlign w:val="center"/>
          </w:tcPr>
          <w:p w14:paraId="2C175704">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招标文件的条款</w:t>
            </w:r>
          </w:p>
        </w:tc>
        <w:tc>
          <w:tcPr>
            <w:tcW w:w="2222" w:type="dxa"/>
            <w:vAlign w:val="center"/>
          </w:tcPr>
          <w:p w14:paraId="4CF8254D">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投标文件的条款</w:t>
            </w:r>
          </w:p>
        </w:tc>
        <w:tc>
          <w:tcPr>
            <w:tcW w:w="1596" w:type="dxa"/>
            <w:vAlign w:val="center"/>
          </w:tcPr>
          <w:p w14:paraId="0F1FF50A">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偏离情况</w:t>
            </w:r>
          </w:p>
        </w:tc>
        <w:tc>
          <w:tcPr>
            <w:tcW w:w="1118" w:type="dxa"/>
            <w:vAlign w:val="center"/>
          </w:tcPr>
          <w:p w14:paraId="4C37C3FA">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备注</w:t>
            </w:r>
          </w:p>
        </w:tc>
      </w:tr>
      <w:tr w14:paraId="4E48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dxa"/>
            <w:vAlign w:val="center"/>
          </w:tcPr>
          <w:p w14:paraId="580EDE2E">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c>
          <w:tcPr>
            <w:tcW w:w="1192" w:type="dxa"/>
          </w:tcPr>
          <w:p w14:paraId="6DD10C3B">
            <w:pPr>
              <w:keepNext w:val="0"/>
              <w:keepLines w:val="0"/>
              <w:pageBreakBefore w:val="0"/>
              <w:wordWrap/>
              <w:topLinePunct w:val="0"/>
              <w:bidi w:val="0"/>
              <w:adjustRightInd/>
              <w:snapToGrid w:val="0"/>
              <w:spacing w:beforeAutospacing="0" w:afterAutospacing="0" w:line="400" w:lineRule="atLeast"/>
              <w:jc w:val="center"/>
              <w:rPr>
                <w:rFonts w:hint="eastAsia" w:ascii="仿宋" w:hAnsi="仿宋" w:eastAsia="仿宋" w:cs="仿宋"/>
                <w:spacing w:val="6"/>
                <w:sz w:val="24"/>
                <w:highlight w:val="none"/>
              </w:rPr>
            </w:pPr>
          </w:p>
        </w:tc>
        <w:tc>
          <w:tcPr>
            <w:tcW w:w="2532" w:type="dxa"/>
            <w:vAlign w:val="center"/>
          </w:tcPr>
          <w:p w14:paraId="228DE9BD">
            <w:pPr>
              <w:keepNext w:val="0"/>
              <w:keepLines w:val="0"/>
              <w:pageBreakBefore w:val="0"/>
              <w:wordWrap/>
              <w:topLinePunct w:val="0"/>
              <w:bidi w:val="0"/>
              <w:adjustRightInd/>
              <w:snapToGrid w:val="0"/>
              <w:spacing w:beforeAutospacing="0" w:afterAutospacing="0" w:line="400" w:lineRule="atLeast"/>
              <w:jc w:val="center"/>
              <w:rPr>
                <w:rFonts w:hint="eastAsia" w:ascii="仿宋" w:hAnsi="仿宋" w:eastAsia="仿宋" w:cs="仿宋"/>
                <w:spacing w:val="6"/>
                <w:sz w:val="24"/>
                <w:highlight w:val="none"/>
              </w:rPr>
            </w:pPr>
          </w:p>
        </w:tc>
        <w:tc>
          <w:tcPr>
            <w:tcW w:w="2222" w:type="dxa"/>
            <w:vAlign w:val="center"/>
          </w:tcPr>
          <w:p w14:paraId="4773D82A">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c>
          <w:tcPr>
            <w:tcW w:w="1596" w:type="dxa"/>
            <w:vAlign w:val="center"/>
          </w:tcPr>
          <w:p w14:paraId="54922263">
            <w:pPr>
              <w:keepNext w:val="0"/>
              <w:keepLines w:val="0"/>
              <w:pageBreakBefore w:val="0"/>
              <w:wordWrap/>
              <w:topLinePunct w:val="0"/>
              <w:bidi w:val="0"/>
              <w:adjustRightInd/>
              <w:snapToGrid w:val="0"/>
              <w:spacing w:beforeAutospacing="0" w:afterAutospacing="0" w:line="400" w:lineRule="atLeast"/>
              <w:jc w:val="center"/>
              <w:rPr>
                <w:rFonts w:hint="eastAsia" w:ascii="仿宋" w:hAnsi="仿宋" w:eastAsia="仿宋" w:cs="仿宋"/>
                <w:spacing w:val="6"/>
                <w:sz w:val="24"/>
                <w:highlight w:val="none"/>
              </w:rPr>
            </w:pPr>
          </w:p>
        </w:tc>
        <w:tc>
          <w:tcPr>
            <w:tcW w:w="1118" w:type="dxa"/>
            <w:vAlign w:val="center"/>
          </w:tcPr>
          <w:p w14:paraId="6F146934">
            <w:pPr>
              <w:keepNext w:val="0"/>
              <w:keepLines w:val="0"/>
              <w:pageBreakBefore w:val="0"/>
              <w:wordWrap/>
              <w:topLinePunct w:val="0"/>
              <w:bidi w:val="0"/>
              <w:adjustRightInd/>
              <w:snapToGrid w:val="0"/>
              <w:spacing w:beforeAutospacing="0" w:afterAutospacing="0" w:line="400" w:lineRule="atLeast"/>
              <w:jc w:val="center"/>
              <w:rPr>
                <w:rFonts w:hint="eastAsia" w:ascii="仿宋" w:hAnsi="仿宋" w:eastAsia="仿宋" w:cs="仿宋"/>
                <w:spacing w:val="6"/>
                <w:sz w:val="24"/>
                <w:highlight w:val="none"/>
              </w:rPr>
            </w:pPr>
          </w:p>
        </w:tc>
      </w:tr>
      <w:tr w14:paraId="451DD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dxa"/>
            <w:vAlign w:val="center"/>
          </w:tcPr>
          <w:p w14:paraId="4C763E4F">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c>
          <w:tcPr>
            <w:tcW w:w="1192" w:type="dxa"/>
          </w:tcPr>
          <w:p w14:paraId="727BE3B8">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c>
          <w:tcPr>
            <w:tcW w:w="2532" w:type="dxa"/>
            <w:vAlign w:val="center"/>
          </w:tcPr>
          <w:p w14:paraId="72EB8083">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c>
          <w:tcPr>
            <w:tcW w:w="2222" w:type="dxa"/>
            <w:vAlign w:val="center"/>
          </w:tcPr>
          <w:p w14:paraId="2FC5B43B">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c>
          <w:tcPr>
            <w:tcW w:w="1596" w:type="dxa"/>
            <w:vAlign w:val="center"/>
          </w:tcPr>
          <w:p w14:paraId="79417EDC">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c>
          <w:tcPr>
            <w:tcW w:w="1118" w:type="dxa"/>
            <w:vAlign w:val="center"/>
          </w:tcPr>
          <w:p w14:paraId="43E9A495">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r>
      <w:tr w14:paraId="67069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dxa"/>
            <w:vAlign w:val="center"/>
          </w:tcPr>
          <w:p w14:paraId="72BC22B8">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c>
          <w:tcPr>
            <w:tcW w:w="1192" w:type="dxa"/>
          </w:tcPr>
          <w:p w14:paraId="18456D70">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c>
          <w:tcPr>
            <w:tcW w:w="2532" w:type="dxa"/>
            <w:vAlign w:val="center"/>
          </w:tcPr>
          <w:p w14:paraId="245AC444">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c>
          <w:tcPr>
            <w:tcW w:w="2222" w:type="dxa"/>
            <w:vAlign w:val="center"/>
          </w:tcPr>
          <w:p w14:paraId="4D93CDA4">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c>
          <w:tcPr>
            <w:tcW w:w="1596" w:type="dxa"/>
            <w:vAlign w:val="center"/>
          </w:tcPr>
          <w:p w14:paraId="744D1473">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c>
          <w:tcPr>
            <w:tcW w:w="1118" w:type="dxa"/>
            <w:vAlign w:val="center"/>
          </w:tcPr>
          <w:p w14:paraId="1FE8B5A3">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r>
      <w:tr w14:paraId="158C9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dxa"/>
            <w:vAlign w:val="center"/>
          </w:tcPr>
          <w:p w14:paraId="2898DC4A">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c>
          <w:tcPr>
            <w:tcW w:w="1192" w:type="dxa"/>
          </w:tcPr>
          <w:p w14:paraId="5E8A7777">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c>
          <w:tcPr>
            <w:tcW w:w="2532" w:type="dxa"/>
            <w:vAlign w:val="center"/>
          </w:tcPr>
          <w:p w14:paraId="0C18ACF4">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c>
          <w:tcPr>
            <w:tcW w:w="2222" w:type="dxa"/>
            <w:vAlign w:val="center"/>
          </w:tcPr>
          <w:p w14:paraId="43734097">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c>
          <w:tcPr>
            <w:tcW w:w="1596" w:type="dxa"/>
            <w:vAlign w:val="center"/>
          </w:tcPr>
          <w:p w14:paraId="3D7C0920">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c>
          <w:tcPr>
            <w:tcW w:w="1118" w:type="dxa"/>
            <w:vAlign w:val="center"/>
          </w:tcPr>
          <w:p w14:paraId="133B45F9">
            <w:pPr>
              <w:keepNext w:val="0"/>
              <w:keepLines w:val="0"/>
              <w:pageBreakBefore w:val="0"/>
              <w:wordWrap/>
              <w:topLinePunct w:val="0"/>
              <w:bidi w:val="0"/>
              <w:adjustRightInd/>
              <w:spacing w:beforeAutospacing="0" w:afterAutospacing="0" w:line="400" w:lineRule="atLeast"/>
              <w:jc w:val="center"/>
              <w:rPr>
                <w:rFonts w:hint="eastAsia" w:ascii="仿宋" w:hAnsi="仿宋" w:eastAsia="仿宋" w:cs="仿宋"/>
                <w:spacing w:val="6"/>
                <w:sz w:val="24"/>
                <w:highlight w:val="none"/>
              </w:rPr>
            </w:pPr>
          </w:p>
        </w:tc>
      </w:tr>
    </w:tbl>
    <w:p w14:paraId="0EE397AC">
      <w:pPr>
        <w:keepNext w:val="0"/>
        <w:keepLines w:val="0"/>
        <w:pageBreakBefore w:val="0"/>
        <w:wordWrap/>
        <w:topLinePunct w:val="0"/>
        <w:bidi w:val="0"/>
        <w:adjustRightInd/>
        <w:spacing w:beforeAutospacing="0" w:afterAutospacing="0" w:line="400" w:lineRule="atLeast"/>
        <w:rPr>
          <w:rFonts w:hint="eastAsia" w:ascii="仿宋" w:hAnsi="仿宋" w:eastAsia="仿宋" w:cs="仿宋"/>
          <w:sz w:val="24"/>
          <w:highlight w:val="none"/>
        </w:rPr>
      </w:pPr>
    </w:p>
    <w:p w14:paraId="598FEFC4">
      <w:pPr>
        <w:keepNext w:val="0"/>
        <w:keepLines w:val="0"/>
        <w:pageBreakBefore w:val="0"/>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填报说明：</w:t>
      </w:r>
    </w:p>
    <w:p w14:paraId="70F76D5D">
      <w:pPr>
        <w:keepNext w:val="0"/>
        <w:keepLines w:val="0"/>
        <w:pageBreakBefore w:val="0"/>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1.“投标文件的条款”栏中须逐条填报投标人对招标文件技术条款的具体响应情况，凡在本栏出现遗漏、不填的，均视为响应招标文件要求。</w:t>
      </w:r>
    </w:p>
    <w:p w14:paraId="4190D098">
      <w:pPr>
        <w:keepNext w:val="0"/>
        <w:keepLines w:val="0"/>
        <w:pageBreakBefore w:val="0"/>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2.偏离情况：请填写“无偏离”、“正偏离”或“负偏离”。</w:t>
      </w:r>
    </w:p>
    <w:p w14:paraId="5480B34E">
      <w:pPr>
        <w:keepNext w:val="0"/>
        <w:keepLines w:val="0"/>
        <w:pageBreakBefore w:val="0"/>
        <w:wordWrap/>
        <w:topLinePunct w:val="0"/>
        <w:bidi w:val="0"/>
        <w:adjustRightInd/>
        <w:spacing w:beforeAutospacing="0" w:afterAutospacing="0" w:line="400" w:lineRule="atLeas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3.备注一栏：请标注对应的页号以便评委查阅。如有正/负偏离则请在备注一栏注明偏离差异说明。</w:t>
      </w:r>
    </w:p>
    <w:p w14:paraId="76444E92">
      <w:pPr>
        <w:keepNext w:val="0"/>
        <w:keepLines w:val="0"/>
        <w:pageBreakBefore w:val="0"/>
        <w:wordWrap/>
        <w:topLinePunct w:val="0"/>
        <w:bidi w:val="0"/>
        <w:adjustRightInd/>
        <w:spacing w:beforeAutospacing="0" w:afterAutospacing="0" w:line="400" w:lineRule="atLeast"/>
        <w:rPr>
          <w:rFonts w:hint="eastAsia" w:ascii="仿宋" w:hAnsi="仿宋" w:eastAsia="仿宋" w:cs="仿宋"/>
          <w:sz w:val="24"/>
          <w:highlight w:val="none"/>
        </w:rPr>
      </w:pPr>
    </w:p>
    <w:p w14:paraId="4A2E69A4">
      <w:pPr>
        <w:keepNext w:val="0"/>
        <w:keepLines w:val="0"/>
        <w:pageBreakBefore w:val="0"/>
        <w:wordWrap/>
        <w:topLinePunct w:val="0"/>
        <w:bidi w:val="0"/>
        <w:adjustRightInd/>
        <w:spacing w:beforeAutospacing="0" w:afterAutospacing="0" w:line="400" w:lineRule="atLeast"/>
        <w:rPr>
          <w:rFonts w:hint="eastAsia" w:ascii="仿宋" w:hAnsi="仿宋" w:eastAsia="仿宋" w:cs="仿宋"/>
          <w:sz w:val="24"/>
          <w:highlight w:val="none"/>
        </w:rPr>
      </w:pPr>
    </w:p>
    <w:p w14:paraId="18A02B6C">
      <w:pPr>
        <w:pStyle w:val="7"/>
        <w:keepNext w:val="0"/>
        <w:keepLines w:val="0"/>
        <w:pageBreakBefore w:val="0"/>
        <w:wordWrap/>
        <w:topLinePunct w:val="0"/>
        <w:bidi w:val="0"/>
        <w:adjustRightInd/>
        <w:spacing w:beforeAutospacing="0" w:afterAutospacing="0" w:line="400" w:lineRule="atLeast"/>
        <w:ind w:firstLine="504" w:firstLineChars="200"/>
        <w:rPr>
          <w:rFonts w:hint="eastAsia" w:ascii="仿宋" w:hAnsi="仿宋" w:eastAsia="仿宋" w:cs="仿宋"/>
          <w:spacing w:val="6"/>
          <w:sz w:val="24"/>
          <w:szCs w:val="24"/>
          <w:highlight w:val="none"/>
          <w:lang w:eastAsia="zh-CN"/>
        </w:rPr>
      </w:pPr>
      <w:r>
        <w:rPr>
          <w:rFonts w:hint="eastAsia" w:ascii="仿宋" w:hAnsi="仿宋" w:eastAsia="仿宋" w:cs="仿宋"/>
          <w:spacing w:val="6"/>
          <w:sz w:val="24"/>
          <w:szCs w:val="24"/>
          <w:highlight w:val="none"/>
        </w:rPr>
        <w:t>投标人盖公章：</w:t>
      </w:r>
    </w:p>
    <w:p w14:paraId="03DC5AF6">
      <w:pPr>
        <w:pStyle w:val="7"/>
        <w:keepNext w:val="0"/>
        <w:keepLines w:val="0"/>
        <w:pageBreakBefore w:val="0"/>
        <w:wordWrap/>
        <w:topLinePunct w:val="0"/>
        <w:bidi w:val="0"/>
        <w:adjustRightInd/>
        <w:spacing w:beforeAutospacing="0" w:afterAutospacing="0" w:line="400" w:lineRule="atLeast"/>
        <w:ind w:firstLine="504" w:firstLineChars="200"/>
        <w:rPr>
          <w:rFonts w:hint="eastAsia" w:ascii="仿宋" w:hAnsi="仿宋" w:eastAsia="仿宋" w:cs="仿宋"/>
          <w:spacing w:val="6"/>
          <w:sz w:val="24"/>
          <w:szCs w:val="24"/>
          <w:highlight w:val="none"/>
          <w:u w:val="single"/>
          <w:lang w:eastAsia="zh-CN"/>
        </w:rPr>
      </w:pPr>
      <w:r>
        <w:rPr>
          <w:rFonts w:hint="eastAsia" w:ascii="仿宋" w:hAnsi="仿宋" w:eastAsia="仿宋" w:cs="仿宋"/>
          <w:spacing w:val="6"/>
          <w:sz w:val="24"/>
          <w:szCs w:val="24"/>
          <w:highlight w:val="none"/>
        </w:rPr>
        <w:t>法定代表人或委托代理人签字：</w:t>
      </w:r>
    </w:p>
    <w:p w14:paraId="1C019F32">
      <w:pPr>
        <w:pStyle w:val="7"/>
        <w:keepNext w:val="0"/>
        <w:keepLines w:val="0"/>
        <w:pageBreakBefore w:val="0"/>
        <w:wordWrap/>
        <w:topLinePunct w:val="0"/>
        <w:bidi w:val="0"/>
        <w:adjustRightInd/>
        <w:spacing w:beforeAutospacing="0" w:afterAutospacing="0" w:line="400" w:lineRule="atLeast"/>
        <w:ind w:firstLine="504" w:firstLineChars="200"/>
        <w:rPr>
          <w:rFonts w:hint="eastAsia" w:ascii="仿宋" w:hAnsi="仿宋" w:eastAsia="仿宋" w:cs="仿宋"/>
          <w:sz w:val="24"/>
          <w:szCs w:val="24"/>
          <w:highlight w:val="none"/>
          <w:lang w:eastAsia="zh-CN"/>
        </w:rPr>
      </w:pPr>
      <w:r>
        <w:rPr>
          <w:rFonts w:hint="eastAsia" w:ascii="仿宋" w:hAnsi="仿宋" w:eastAsia="仿宋" w:cs="仿宋"/>
          <w:spacing w:val="6"/>
          <w:sz w:val="24"/>
          <w:szCs w:val="24"/>
          <w:highlight w:val="none"/>
        </w:rPr>
        <w:t>日期：</w:t>
      </w:r>
    </w:p>
    <w:p w14:paraId="3C14D9DD">
      <w:pPr>
        <w:keepNext w:val="0"/>
        <w:keepLines w:val="0"/>
        <w:pageBreakBefore w:val="0"/>
        <w:wordWrap/>
        <w:topLinePunct w:val="0"/>
        <w:bidi w:val="0"/>
        <w:adjustRightInd/>
        <w:spacing w:beforeAutospacing="0" w:afterAutospacing="0" w:line="400" w:lineRule="atLeast"/>
        <w:jc w:val="center"/>
        <w:outlineLvl w:val="9"/>
        <w:rPr>
          <w:rFonts w:hint="eastAsia" w:ascii="仿宋" w:hAnsi="仿宋" w:eastAsia="仿宋" w:cs="仿宋"/>
          <w:b/>
          <w:sz w:val="24"/>
          <w:highlight w:val="none"/>
        </w:rPr>
      </w:pPr>
    </w:p>
    <w:p w14:paraId="5783B2A9">
      <w:pPr>
        <w:rPr>
          <w:rFonts w:hint="eastAsia"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br w:type="page"/>
      </w:r>
    </w:p>
    <w:p w14:paraId="5675D7DD">
      <w:pPr>
        <w:keepNext w:val="0"/>
        <w:keepLines w:val="0"/>
        <w:pageBreakBefore w:val="0"/>
        <w:widowControl/>
        <w:wordWrap/>
        <w:topLinePunct w:val="0"/>
        <w:bidi w:val="0"/>
        <w:adjustRightInd/>
        <w:spacing w:beforeAutospacing="0" w:afterAutospacing="0" w:line="400" w:lineRule="atLeast"/>
        <w:ind w:firstLine="0" w:firstLineChars="0"/>
        <w:outlineLvl w:val="0"/>
        <w:rPr>
          <w:rFonts w:hint="eastAsia"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附件</w:t>
      </w:r>
      <w:r>
        <w:rPr>
          <w:rFonts w:hint="eastAsia" w:ascii="仿宋" w:hAnsi="仿宋" w:eastAsia="仿宋" w:cs="仿宋"/>
          <w:b/>
          <w:bCs/>
          <w:kern w:val="0"/>
          <w:sz w:val="24"/>
          <w:szCs w:val="24"/>
          <w:highlight w:val="none"/>
          <w:lang w:val="en-US" w:eastAsia="zh-CN" w:bidi="ar"/>
        </w:rPr>
        <w:t>七</w:t>
      </w:r>
      <w:r>
        <w:rPr>
          <w:rFonts w:hint="eastAsia" w:ascii="仿宋" w:hAnsi="仿宋" w:eastAsia="仿宋" w:cs="仿宋"/>
          <w:b/>
          <w:bCs/>
          <w:kern w:val="0"/>
          <w:sz w:val="24"/>
          <w:szCs w:val="24"/>
          <w:highlight w:val="none"/>
          <w:lang w:bidi="ar"/>
        </w:rPr>
        <w:t>：投标人基本情况表</w:t>
      </w:r>
    </w:p>
    <w:p w14:paraId="7A7DF3ED">
      <w:pPr>
        <w:keepNext w:val="0"/>
        <w:keepLines w:val="0"/>
        <w:pageBreakBefore w:val="0"/>
        <w:widowControl/>
        <w:wordWrap/>
        <w:topLinePunct w:val="0"/>
        <w:bidi w:val="0"/>
        <w:adjustRightInd/>
        <w:spacing w:beforeAutospacing="0" w:afterAutospacing="0" w:line="400" w:lineRule="atLeast"/>
        <w:ind w:firstLine="482" w:firstLineChars="200"/>
        <w:rPr>
          <w:rFonts w:hint="eastAsia" w:ascii="仿宋" w:hAnsi="仿宋" w:eastAsia="仿宋" w:cs="仿宋"/>
          <w:b/>
          <w:bCs/>
          <w:kern w:val="0"/>
          <w:sz w:val="24"/>
          <w:szCs w:val="24"/>
          <w:highlight w:val="none"/>
          <w:lang w:bidi="ar"/>
        </w:rPr>
      </w:pPr>
    </w:p>
    <w:tbl>
      <w:tblPr>
        <w:tblStyle w:val="12"/>
        <w:tblW w:w="93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19"/>
        <w:gridCol w:w="950"/>
        <w:gridCol w:w="1550"/>
        <w:gridCol w:w="538"/>
        <w:gridCol w:w="212"/>
        <w:gridCol w:w="517"/>
        <w:gridCol w:w="500"/>
        <w:gridCol w:w="817"/>
        <w:gridCol w:w="750"/>
        <w:gridCol w:w="2104"/>
      </w:tblGrid>
      <w:tr w14:paraId="688D8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9357"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4B835">
            <w:pPr>
              <w:keepNext w:val="0"/>
              <w:keepLines/>
              <w:widowControl/>
              <w:suppressLineNumbers w:val="0"/>
              <w:spacing w:before="0" w:beforeAutospacing="0" w:after="0" w:afterAutospacing="0"/>
              <w:ind w:left="0" w:leftChars="0" w:right="0" w:rightChars="0"/>
              <w:jc w:val="left"/>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投标人名称</w:t>
            </w:r>
          </w:p>
        </w:tc>
      </w:tr>
      <w:tr w14:paraId="1CC0D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AA612">
            <w:pPr>
              <w:keepNext w:val="0"/>
              <w:keepLines/>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注册地址</w:t>
            </w:r>
          </w:p>
        </w:tc>
        <w:tc>
          <w:tcPr>
            <w:tcW w:w="30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F58EE">
            <w:pPr>
              <w:keepNext w:val="0"/>
              <w:keepLines/>
              <w:widowControl/>
              <w:suppressLineNumbers w:val="0"/>
              <w:spacing w:before="0" w:beforeAutospacing="0" w:after="0" w:afterAutospacing="0"/>
              <w:ind w:left="0" w:leftChars="0" w:right="0" w:rightChars="0"/>
              <w:jc w:val="left"/>
              <w:rPr>
                <w:rFonts w:hint="eastAsia" w:ascii="仿宋" w:hAnsi="仿宋" w:eastAsia="仿宋" w:cs="仿宋"/>
                <w:sz w:val="24"/>
              </w:rPr>
            </w:pPr>
          </w:p>
        </w:tc>
        <w:tc>
          <w:tcPr>
            <w:tcW w:w="122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FAB7E">
            <w:pPr>
              <w:keepNext w:val="0"/>
              <w:keepLines/>
              <w:widowControl/>
              <w:suppressLineNumbers w:val="0"/>
              <w:spacing w:before="0" w:beforeAutospacing="0" w:after="0" w:afterAutospacing="0"/>
              <w:ind w:left="0" w:leftChars="0" w:right="0" w:rightChars="0"/>
              <w:jc w:val="left"/>
              <w:textAlignment w:val="center"/>
              <w:rPr>
                <w:rFonts w:hint="eastAsia" w:ascii="仿宋" w:hAnsi="仿宋" w:eastAsia="仿宋" w:cs="仿宋"/>
                <w:sz w:val="24"/>
              </w:rPr>
            </w:pPr>
            <w:r>
              <w:rPr>
                <w:rFonts w:hint="eastAsia" w:ascii="仿宋" w:hAnsi="仿宋" w:eastAsia="仿宋" w:cs="仿宋"/>
                <w:i w:val="0"/>
                <w:iCs w:val="0"/>
                <w:color w:val="000000"/>
                <w:kern w:val="0"/>
                <w:sz w:val="24"/>
                <w:szCs w:val="24"/>
                <w:highlight w:val="none"/>
                <w:u w:val="none"/>
                <w:lang w:val="en-US" w:eastAsia="zh-CN" w:bidi="ar"/>
              </w:rPr>
              <w:t>邮政编码</w:t>
            </w:r>
          </w:p>
        </w:tc>
        <w:tc>
          <w:tcPr>
            <w:tcW w:w="3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CE284">
            <w:pPr>
              <w:keepNext w:val="0"/>
              <w:keepLines/>
              <w:widowControl/>
              <w:suppressLineNumbers w:val="0"/>
              <w:spacing w:before="0" w:beforeAutospacing="0" w:after="0" w:afterAutospacing="0"/>
              <w:ind w:left="0" w:leftChars="0" w:right="0" w:rightChars="0"/>
              <w:jc w:val="left"/>
              <w:rPr>
                <w:rFonts w:hint="eastAsia" w:ascii="仿宋" w:hAnsi="仿宋" w:eastAsia="仿宋" w:cs="仿宋"/>
                <w:sz w:val="24"/>
              </w:rPr>
            </w:pPr>
          </w:p>
        </w:tc>
      </w:tr>
      <w:tr w14:paraId="2EDBA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141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9F43E">
            <w:pPr>
              <w:keepNext w:val="0"/>
              <w:keepLines/>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联系方式</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B4521">
            <w:pPr>
              <w:keepNext w:val="0"/>
              <w:keepLines/>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联系人</w:t>
            </w: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DFA6F">
            <w:pPr>
              <w:keepNext w:val="0"/>
              <w:keepLines/>
              <w:widowControl/>
              <w:suppressLineNumbers w:val="0"/>
              <w:spacing w:before="0" w:beforeAutospacing="0" w:after="0" w:afterAutospacing="0"/>
              <w:ind w:left="0" w:leftChars="0" w:right="0" w:rightChars="0"/>
              <w:jc w:val="left"/>
              <w:rPr>
                <w:rFonts w:hint="eastAsia" w:ascii="仿宋" w:hAnsi="仿宋" w:eastAsia="仿宋" w:cs="仿宋"/>
                <w:sz w:val="24"/>
              </w:rPr>
            </w:pPr>
          </w:p>
        </w:tc>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DF300">
            <w:pPr>
              <w:keepNext w:val="0"/>
              <w:keepLines/>
              <w:widowControl/>
              <w:suppressLineNumbers w:val="0"/>
              <w:spacing w:before="0" w:beforeAutospacing="0" w:after="0" w:afterAutospacing="0"/>
              <w:ind w:left="0" w:leftChars="0" w:right="0" w:rightChars="0"/>
              <w:jc w:val="center"/>
              <w:textAlignment w:val="center"/>
              <w:rPr>
                <w:rFonts w:hint="eastAsia" w:ascii="仿宋" w:hAnsi="仿宋" w:eastAsia="仿宋" w:cs="仿宋"/>
                <w:sz w:val="24"/>
              </w:rPr>
            </w:pPr>
            <w:r>
              <w:rPr>
                <w:rFonts w:hint="eastAsia" w:ascii="仿宋" w:hAnsi="仿宋" w:eastAsia="仿宋" w:cs="仿宋"/>
                <w:i w:val="0"/>
                <w:iCs w:val="0"/>
                <w:color w:val="000000"/>
                <w:kern w:val="0"/>
                <w:sz w:val="24"/>
                <w:szCs w:val="24"/>
                <w:highlight w:val="none"/>
                <w:u w:val="none"/>
                <w:lang w:val="en-US" w:eastAsia="zh-CN" w:bidi="ar"/>
              </w:rPr>
              <w:t>电话</w:t>
            </w:r>
          </w:p>
        </w:tc>
        <w:tc>
          <w:tcPr>
            <w:tcW w:w="41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7E17C7">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sz w:val="24"/>
                <w:szCs w:val="24"/>
                <w:highlight w:val="none"/>
                <w:u w:val="none"/>
              </w:rPr>
            </w:pPr>
          </w:p>
        </w:tc>
      </w:tr>
      <w:tr w14:paraId="2AA86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14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FDC27">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sz w:val="24"/>
                <w:szCs w:val="24"/>
                <w:highlight w:val="none"/>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23D1B">
            <w:pPr>
              <w:keepNext w:val="0"/>
              <w:keepLines/>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网址</w:t>
            </w:r>
          </w:p>
        </w:tc>
        <w:tc>
          <w:tcPr>
            <w:tcW w:w="6988"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9C761">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sz w:val="24"/>
                <w:szCs w:val="24"/>
                <w:highlight w:val="none"/>
                <w:u w:val="none"/>
              </w:rPr>
            </w:pPr>
          </w:p>
        </w:tc>
      </w:tr>
      <w:tr w14:paraId="12EC6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96979">
            <w:pPr>
              <w:keepNext w:val="0"/>
              <w:keepLines/>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法定代表人</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4C0C6">
            <w:pPr>
              <w:keepNext w:val="0"/>
              <w:keepLines/>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姓名</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10C14">
            <w:pPr>
              <w:keepNext w:val="0"/>
              <w:keepLines/>
              <w:widowControl/>
              <w:suppressLineNumbers w:val="0"/>
              <w:spacing w:before="0" w:beforeAutospacing="0" w:after="0" w:afterAutospacing="0"/>
              <w:ind w:left="0" w:leftChars="0" w:right="0" w:rightChars="0"/>
              <w:jc w:val="left"/>
              <w:rPr>
                <w:rFonts w:hint="eastAsia" w:ascii="仿宋" w:hAnsi="仿宋" w:eastAsia="仿宋" w:cs="仿宋"/>
                <w:sz w:val="24"/>
              </w:rPr>
            </w:pP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2B2A6">
            <w:pPr>
              <w:keepNext w:val="0"/>
              <w:keepLines/>
              <w:widowControl/>
              <w:suppressLineNumbers w:val="0"/>
              <w:spacing w:before="0" w:beforeAutospacing="0" w:after="0" w:afterAutospacing="0"/>
              <w:ind w:left="0" w:leftChars="0" w:right="0" w:rightChars="0"/>
              <w:jc w:val="center"/>
              <w:textAlignment w:val="center"/>
              <w:rPr>
                <w:rFonts w:hint="eastAsia" w:ascii="仿宋" w:hAnsi="仿宋" w:eastAsia="仿宋" w:cs="仿宋"/>
                <w:sz w:val="24"/>
              </w:rPr>
            </w:pPr>
            <w:r>
              <w:rPr>
                <w:rFonts w:hint="eastAsia" w:ascii="仿宋" w:hAnsi="仿宋" w:eastAsia="仿宋" w:cs="仿宋"/>
                <w:i w:val="0"/>
                <w:iCs w:val="0"/>
                <w:color w:val="000000"/>
                <w:kern w:val="0"/>
                <w:sz w:val="24"/>
                <w:szCs w:val="24"/>
                <w:highlight w:val="none"/>
                <w:u w:val="none"/>
                <w:lang w:val="en-US" w:eastAsia="zh-CN" w:bidi="ar"/>
              </w:rPr>
              <w:t>职称</w:t>
            </w:r>
          </w:p>
        </w:tc>
        <w:tc>
          <w:tcPr>
            <w:tcW w:w="18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55C2EA">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sz w:val="24"/>
                <w:szCs w:val="24"/>
                <w:highlight w:val="none"/>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B4840">
            <w:pPr>
              <w:keepNext w:val="0"/>
              <w:keepLines/>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电话</w:t>
            </w:r>
          </w:p>
        </w:tc>
        <w:tc>
          <w:tcPr>
            <w:tcW w:w="2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3924B">
            <w:pPr>
              <w:keepNext w:val="0"/>
              <w:keepLines/>
              <w:widowControl/>
              <w:suppressLineNumbers w:val="0"/>
              <w:spacing w:before="0" w:beforeAutospacing="0" w:after="0" w:afterAutospacing="0"/>
              <w:ind w:left="0" w:leftChars="0" w:right="0" w:rightChars="0"/>
              <w:jc w:val="left"/>
              <w:rPr>
                <w:rFonts w:hint="eastAsia" w:ascii="仿宋" w:hAnsi="仿宋" w:eastAsia="仿宋" w:cs="仿宋"/>
                <w:sz w:val="24"/>
              </w:rPr>
            </w:pPr>
          </w:p>
        </w:tc>
      </w:tr>
      <w:tr w14:paraId="50097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8C700">
            <w:pPr>
              <w:keepNext w:val="0"/>
              <w:keepLines/>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成立时间</w:t>
            </w:r>
          </w:p>
        </w:tc>
        <w:tc>
          <w:tcPr>
            <w:tcW w:w="30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CD30B">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sz w:val="24"/>
                <w:szCs w:val="24"/>
                <w:highlight w:val="none"/>
                <w:u w:val="none"/>
              </w:rPr>
            </w:pPr>
          </w:p>
        </w:tc>
        <w:tc>
          <w:tcPr>
            <w:tcW w:w="279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E3E7C">
            <w:pPr>
              <w:keepNext w:val="0"/>
              <w:keepLines/>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员工总人数</w:t>
            </w:r>
          </w:p>
        </w:tc>
        <w:tc>
          <w:tcPr>
            <w:tcW w:w="2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F7EDB">
            <w:pPr>
              <w:keepNext w:val="0"/>
              <w:keepLines/>
              <w:widowControl/>
              <w:suppressLineNumbers w:val="0"/>
              <w:spacing w:before="0" w:beforeAutospacing="0" w:after="0" w:afterAutospacing="0"/>
              <w:ind w:left="0" w:leftChars="0" w:right="0" w:rightChars="0"/>
              <w:jc w:val="center"/>
              <w:rPr>
                <w:rFonts w:hint="eastAsia" w:ascii="仿宋" w:hAnsi="仿宋" w:eastAsia="仿宋" w:cs="仿宋"/>
                <w:i w:val="0"/>
                <w:iCs w:val="0"/>
                <w:color w:val="000000"/>
                <w:sz w:val="24"/>
                <w:szCs w:val="24"/>
                <w:highlight w:val="none"/>
                <w:u w:val="none"/>
              </w:rPr>
            </w:pPr>
          </w:p>
        </w:tc>
      </w:tr>
      <w:tr w14:paraId="2DD21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141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BF28D">
            <w:pPr>
              <w:keepNext w:val="0"/>
              <w:keepLines/>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单位性质</w:t>
            </w:r>
          </w:p>
        </w:tc>
        <w:tc>
          <w:tcPr>
            <w:tcW w:w="303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518D5">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sz w:val="24"/>
                <w:szCs w:val="24"/>
                <w:highlight w:val="none"/>
                <w:u w:val="none"/>
              </w:rPr>
            </w:pPr>
          </w:p>
        </w:tc>
        <w:tc>
          <w:tcPr>
            <w:tcW w:w="72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FC2CE">
            <w:pPr>
              <w:keepNext w:val="0"/>
              <w:keepLines/>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其中</w:t>
            </w:r>
          </w:p>
        </w:tc>
        <w:tc>
          <w:tcPr>
            <w:tcW w:w="20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44674B">
            <w:pPr>
              <w:keepNext w:val="0"/>
              <w:keepLines/>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参保人数</w:t>
            </w:r>
          </w:p>
        </w:tc>
        <w:tc>
          <w:tcPr>
            <w:tcW w:w="2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8AF8C">
            <w:pPr>
              <w:keepNext w:val="0"/>
              <w:keepLines/>
              <w:widowControl/>
              <w:suppressLineNumbers w:val="0"/>
              <w:spacing w:before="0" w:beforeAutospacing="0" w:after="0" w:afterAutospacing="0"/>
              <w:ind w:left="0" w:leftChars="0" w:right="0" w:rightChars="0"/>
              <w:jc w:val="left"/>
              <w:rPr>
                <w:rFonts w:hint="eastAsia" w:ascii="仿宋" w:hAnsi="仿宋" w:eastAsia="仿宋" w:cs="仿宋"/>
                <w:sz w:val="24"/>
              </w:rPr>
            </w:pPr>
          </w:p>
        </w:tc>
      </w:tr>
      <w:tr w14:paraId="24F01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14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6A49E">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sz w:val="24"/>
                <w:szCs w:val="24"/>
                <w:highlight w:val="none"/>
                <w:u w:val="none"/>
              </w:rPr>
            </w:pPr>
          </w:p>
        </w:tc>
        <w:tc>
          <w:tcPr>
            <w:tcW w:w="303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74E1F">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sz w:val="24"/>
                <w:szCs w:val="24"/>
                <w:highlight w:val="none"/>
                <w:u w:val="none"/>
              </w:rPr>
            </w:pPr>
          </w:p>
        </w:tc>
        <w:tc>
          <w:tcPr>
            <w:tcW w:w="7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EB59A">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sz w:val="24"/>
                <w:szCs w:val="24"/>
                <w:highlight w:val="none"/>
                <w:u w:val="none"/>
              </w:rPr>
            </w:pPr>
          </w:p>
        </w:tc>
        <w:tc>
          <w:tcPr>
            <w:tcW w:w="20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518465">
            <w:pPr>
              <w:keepNext w:val="0"/>
              <w:keepLines/>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高级职称人员</w:t>
            </w:r>
          </w:p>
        </w:tc>
        <w:tc>
          <w:tcPr>
            <w:tcW w:w="2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56C10">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sz w:val="24"/>
                <w:szCs w:val="24"/>
                <w:highlight w:val="none"/>
                <w:u w:val="none"/>
              </w:rPr>
            </w:pPr>
          </w:p>
        </w:tc>
      </w:tr>
      <w:tr w14:paraId="28299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64FF3">
            <w:pPr>
              <w:keepNext w:val="0"/>
              <w:keepLines/>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注册资金</w:t>
            </w:r>
          </w:p>
        </w:tc>
        <w:tc>
          <w:tcPr>
            <w:tcW w:w="30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C03B9">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sz w:val="24"/>
                <w:szCs w:val="24"/>
                <w:highlight w:val="none"/>
                <w:u w:val="none"/>
              </w:rPr>
            </w:pPr>
          </w:p>
        </w:tc>
        <w:tc>
          <w:tcPr>
            <w:tcW w:w="7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EE783">
            <w:pPr>
              <w:keepNext w:val="0"/>
              <w:keepLines/>
              <w:widowControl/>
              <w:suppressLineNumbers w:val="0"/>
              <w:spacing w:before="0" w:beforeAutospacing="0" w:after="0" w:afterAutospacing="0"/>
              <w:ind w:left="0" w:leftChars="0" w:right="0" w:rightChars="0"/>
              <w:jc w:val="center"/>
              <w:rPr>
                <w:rFonts w:hint="eastAsia" w:ascii="仿宋" w:hAnsi="仿宋" w:eastAsia="仿宋" w:cs="仿宋"/>
                <w:i w:val="0"/>
                <w:iCs w:val="0"/>
                <w:color w:val="000000"/>
                <w:sz w:val="24"/>
                <w:szCs w:val="24"/>
                <w:highlight w:val="none"/>
                <w:u w:val="none"/>
              </w:rPr>
            </w:pPr>
          </w:p>
        </w:tc>
        <w:tc>
          <w:tcPr>
            <w:tcW w:w="20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27F89C">
            <w:pPr>
              <w:keepNext w:val="0"/>
              <w:keepLines/>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中级职称人员</w:t>
            </w:r>
          </w:p>
        </w:tc>
        <w:tc>
          <w:tcPr>
            <w:tcW w:w="2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A9F41">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sz w:val="24"/>
                <w:szCs w:val="24"/>
                <w:highlight w:val="none"/>
                <w:u w:val="none"/>
              </w:rPr>
            </w:pPr>
          </w:p>
        </w:tc>
      </w:tr>
      <w:tr w14:paraId="1845A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6DCEE">
            <w:pPr>
              <w:keepNext w:val="0"/>
              <w:keepLines/>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开户银行</w:t>
            </w:r>
          </w:p>
        </w:tc>
        <w:tc>
          <w:tcPr>
            <w:tcW w:w="30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1703A">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sz w:val="24"/>
                <w:szCs w:val="24"/>
                <w:highlight w:val="none"/>
                <w:u w:val="none"/>
              </w:rPr>
            </w:pPr>
          </w:p>
        </w:tc>
        <w:tc>
          <w:tcPr>
            <w:tcW w:w="7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020E2">
            <w:pPr>
              <w:keepNext w:val="0"/>
              <w:keepLines/>
              <w:widowControl/>
              <w:suppressLineNumbers w:val="0"/>
              <w:spacing w:before="0" w:beforeAutospacing="0" w:after="0" w:afterAutospacing="0"/>
              <w:ind w:left="0" w:leftChars="0" w:right="0" w:rightChars="0"/>
              <w:jc w:val="center"/>
              <w:rPr>
                <w:rFonts w:hint="eastAsia" w:ascii="仿宋" w:hAnsi="仿宋" w:eastAsia="仿宋" w:cs="仿宋"/>
                <w:i w:val="0"/>
                <w:iCs w:val="0"/>
                <w:color w:val="000000"/>
                <w:sz w:val="24"/>
                <w:szCs w:val="24"/>
                <w:highlight w:val="none"/>
                <w:u w:val="none"/>
              </w:rPr>
            </w:pPr>
          </w:p>
        </w:tc>
        <w:tc>
          <w:tcPr>
            <w:tcW w:w="20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0A8B2E">
            <w:pPr>
              <w:keepNext w:val="0"/>
              <w:keepLines/>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初级职称人员</w:t>
            </w:r>
          </w:p>
        </w:tc>
        <w:tc>
          <w:tcPr>
            <w:tcW w:w="2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23DD4">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sz w:val="24"/>
                <w:szCs w:val="24"/>
                <w:highlight w:val="none"/>
                <w:u w:val="none"/>
              </w:rPr>
            </w:pPr>
          </w:p>
        </w:tc>
      </w:tr>
      <w:tr w14:paraId="71D8E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F57E4">
            <w:pPr>
              <w:keepNext w:val="0"/>
              <w:keepLines/>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账 号</w:t>
            </w:r>
          </w:p>
        </w:tc>
        <w:tc>
          <w:tcPr>
            <w:tcW w:w="30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34E53">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sz w:val="24"/>
                <w:szCs w:val="24"/>
                <w:highlight w:val="none"/>
                <w:u w:val="none"/>
              </w:rPr>
            </w:pPr>
          </w:p>
        </w:tc>
        <w:tc>
          <w:tcPr>
            <w:tcW w:w="7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827E6">
            <w:pPr>
              <w:keepNext w:val="0"/>
              <w:keepLines/>
              <w:widowControl/>
              <w:suppressLineNumbers w:val="0"/>
              <w:spacing w:before="0" w:beforeAutospacing="0" w:after="0" w:afterAutospacing="0"/>
              <w:ind w:left="0" w:leftChars="0" w:right="0" w:rightChars="0"/>
              <w:jc w:val="center"/>
              <w:rPr>
                <w:rFonts w:hint="eastAsia" w:ascii="仿宋" w:hAnsi="仿宋" w:eastAsia="仿宋" w:cs="仿宋"/>
                <w:i w:val="0"/>
                <w:iCs w:val="0"/>
                <w:color w:val="000000"/>
                <w:sz w:val="24"/>
                <w:szCs w:val="24"/>
                <w:highlight w:val="none"/>
                <w:u w:val="none"/>
              </w:rPr>
            </w:pPr>
          </w:p>
        </w:tc>
        <w:tc>
          <w:tcPr>
            <w:tcW w:w="20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AB9D31">
            <w:pPr>
              <w:keepNext w:val="0"/>
              <w:keepLines/>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普通员工</w:t>
            </w:r>
          </w:p>
        </w:tc>
        <w:tc>
          <w:tcPr>
            <w:tcW w:w="2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6A9D4">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sz w:val="24"/>
                <w:szCs w:val="24"/>
                <w:highlight w:val="none"/>
                <w:u w:val="none"/>
              </w:rPr>
            </w:pPr>
          </w:p>
        </w:tc>
      </w:tr>
      <w:tr w14:paraId="46F04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C63A5">
            <w:pPr>
              <w:keepNext w:val="0"/>
              <w:keepLines/>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经营范围</w:t>
            </w:r>
          </w:p>
        </w:tc>
        <w:tc>
          <w:tcPr>
            <w:tcW w:w="793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908AE">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sz w:val="24"/>
                <w:szCs w:val="24"/>
                <w:highlight w:val="none"/>
                <w:u w:val="none"/>
              </w:rPr>
            </w:pPr>
          </w:p>
        </w:tc>
      </w:tr>
      <w:tr w14:paraId="38196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jc w:val="center"/>
        </w:trPr>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59A97">
            <w:pPr>
              <w:keepNext w:val="0"/>
              <w:keepLines/>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备注</w:t>
            </w:r>
          </w:p>
        </w:tc>
        <w:tc>
          <w:tcPr>
            <w:tcW w:w="7938"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6AE5E">
            <w:pPr>
              <w:keepNext w:val="0"/>
              <w:keepLines/>
              <w:widowControl/>
              <w:suppressLineNumbers w:val="0"/>
              <w:spacing w:before="0" w:beforeAutospacing="0" w:after="0" w:afterAutospacing="0"/>
              <w:ind w:left="0" w:leftChars="0" w:right="0" w:rightChars="0"/>
              <w:jc w:val="left"/>
              <w:rPr>
                <w:rFonts w:hint="eastAsia" w:ascii="仿宋" w:hAnsi="仿宋" w:eastAsia="仿宋" w:cs="仿宋"/>
                <w:i w:val="0"/>
                <w:iCs w:val="0"/>
                <w:color w:val="000000"/>
                <w:sz w:val="24"/>
                <w:szCs w:val="24"/>
                <w:highlight w:val="none"/>
                <w:u w:val="none"/>
              </w:rPr>
            </w:pPr>
          </w:p>
        </w:tc>
      </w:tr>
      <w:tr w14:paraId="59C01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6" w:hRule="atLeast"/>
          <w:jc w:val="center"/>
        </w:trPr>
        <w:tc>
          <w:tcPr>
            <w:tcW w:w="9357" w:type="dxa"/>
            <w:gridSpan w:val="10"/>
            <w:tcBorders>
              <w:top w:val="nil"/>
              <w:left w:val="nil"/>
              <w:bottom w:val="nil"/>
              <w:right w:val="nil"/>
            </w:tcBorders>
            <w:shd w:val="clear" w:color="auto" w:fill="auto"/>
            <w:noWrap/>
            <w:vAlign w:val="center"/>
          </w:tcPr>
          <w:p w14:paraId="2AA266B1">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投标人：（盖单位章）</w:t>
            </w:r>
          </w:p>
        </w:tc>
      </w:tr>
      <w:tr w14:paraId="5C629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9357" w:type="dxa"/>
            <w:gridSpan w:val="10"/>
            <w:tcBorders>
              <w:top w:val="nil"/>
              <w:left w:val="nil"/>
              <w:bottom w:val="nil"/>
              <w:right w:val="nil"/>
            </w:tcBorders>
            <w:shd w:val="clear" w:color="auto" w:fill="auto"/>
            <w:noWrap/>
            <w:vAlign w:val="center"/>
          </w:tcPr>
          <w:p w14:paraId="708D63A7">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法定代表人或其授权代理人：（签字）</w:t>
            </w:r>
          </w:p>
        </w:tc>
      </w:tr>
      <w:tr w14:paraId="125B6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2" w:hRule="atLeast"/>
          <w:jc w:val="center"/>
        </w:trPr>
        <w:tc>
          <w:tcPr>
            <w:tcW w:w="9357" w:type="dxa"/>
            <w:gridSpan w:val="10"/>
            <w:tcBorders>
              <w:top w:val="nil"/>
              <w:left w:val="nil"/>
              <w:bottom w:val="nil"/>
              <w:right w:val="nil"/>
            </w:tcBorders>
            <w:shd w:val="clear" w:color="auto" w:fill="auto"/>
            <w:noWrap/>
            <w:vAlign w:val="center"/>
          </w:tcPr>
          <w:p w14:paraId="0F86157A">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日期：年月日</w:t>
            </w:r>
          </w:p>
        </w:tc>
      </w:tr>
    </w:tbl>
    <w:p w14:paraId="6571F36C">
      <w:pPr>
        <w:spacing w:before="0" w:line="240" w:lineRule="auto"/>
        <w:rPr>
          <w:rFonts w:hint="eastAsia" w:ascii="仿宋" w:hAnsi="仿宋" w:eastAsia="仿宋" w:cs="仿宋"/>
          <w:b/>
          <w:sz w:val="24"/>
          <w:highlight w:val="none"/>
        </w:rPr>
      </w:pPr>
    </w:p>
    <w:p w14:paraId="28662A7F">
      <w:pPr>
        <w:spacing w:before="0" w:line="240" w:lineRule="auto"/>
        <w:jc w:val="center"/>
        <w:rPr>
          <w:rFonts w:hint="eastAsia" w:ascii="仿宋" w:hAnsi="仿宋" w:eastAsia="仿宋" w:cs="仿宋"/>
          <w:b/>
          <w:sz w:val="24"/>
          <w:highlight w:val="none"/>
        </w:rPr>
      </w:pPr>
      <w:r>
        <w:rPr>
          <w:rFonts w:hint="eastAsia" w:ascii="仿宋" w:hAnsi="仿宋" w:eastAsia="仿宋" w:cs="仿宋"/>
          <w:b/>
          <w:sz w:val="24"/>
          <w:highlight w:val="none"/>
        </w:rPr>
        <w:t>此页以下无正文</w:t>
      </w:r>
    </w:p>
    <w:p w14:paraId="3528D2CD">
      <w:pPr>
        <w:keepNext w:val="0"/>
        <w:keepLines w:val="0"/>
        <w:pageBreakBefore w:val="0"/>
        <w:widowControl/>
        <w:wordWrap/>
        <w:topLinePunct w:val="0"/>
        <w:bidi w:val="0"/>
        <w:adjustRightInd/>
        <w:spacing w:beforeAutospacing="0" w:afterAutospacing="0" w:line="400" w:lineRule="atLeast"/>
        <w:ind w:firstLine="482" w:firstLineChars="200"/>
        <w:jc w:val="center"/>
        <w:rPr>
          <w:rFonts w:hint="eastAsia" w:ascii="仿宋" w:hAnsi="仿宋" w:eastAsia="仿宋" w:cs="仿宋"/>
          <w:kern w:val="0"/>
          <w:sz w:val="24"/>
          <w:szCs w:val="24"/>
          <w:highlight w:val="none"/>
          <w:lang w:bidi="ar"/>
        </w:rPr>
      </w:pPr>
      <w:bookmarkStart w:id="2" w:name="_Toc69394860"/>
      <w:r>
        <w:rPr>
          <w:rFonts w:hint="eastAsia" w:ascii="仿宋" w:hAnsi="仿宋" w:eastAsia="仿宋" w:cs="仿宋"/>
          <w:b/>
          <w:sz w:val="24"/>
          <w:highlight w:val="none"/>
        </w:rPr>
        <w:t>———————————————————————</w:t>
      </w:r>
      <w:bookmarkEnd w:id="2"/>
    </w:p>
    <w:p w14:paraId="690A321D">
      <w:pPr>
        <w:rPr>
          <w:rFonts w:hint="eastAsia" w:ascii="仿宋" w:hAnsi="仿宋" w:eastAsia="仿宋" w:cs="仿宋"/>
          <w:sz w:val="24"/>
          <w:highlight w:val="none"/>
        </w:rPr>
      </w:pPr>
    </w:p>
    <w:p w14:paraId="48373991">
      <w:pPr>
        <w:rPr>
          <w:rFonts w:hint="eastAsia" w:ascii="仿宋" w:hAnsi="仿宋" w:eastAsia="仿宋" w:cs="仿宋"/>
          <w:sz w:val="24"/>
        </w:rPr>
      </w:pPr>
    </w:p>
    <w:p w14:paraId="27F10D4E">
      <w:pPr>
        <w:rPr>
          <w:rFonts w:hint="eastAsia" w:ascii="仿宋" w:hAnsi="仿宋" w:eastAsia="仿宋" w:cs="仿宋"/>
        </w:rPr>
      </w:pPr>
    </w:p>
    <w:sectPr>
      <w:headerReference r:id="rId10" w:type="default"/>
      <w:footerReference r:id="rId11"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E5918">
    <w:pPr>
      <w:pStyle w:val="8"/>
      <w:jc w:val="center"/>
      <w:rPr>
        <w:rFonts w:ascii="宋体" w:hAns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F3DCC">
    <w:pPr>
      <w:pStyle w:val="8"/>
      <w:framePr w:wrap="around" w:vAnchor="text" w:hAnchor="margin" w:xAlign="center" w:y="1"/>
      <w:rPr>
        <w:rStyle w:val="16"/>
      </w:rPr>
    </w:pPr>
    <w:r>
      <w:fldChar w:fldCharType="begin"/>
    </w:r>
    <w:r>
      <w:rPr>
        <w:rStyle w:val="16"/>
      </w:rPr>
      <w:instrText xml:space="preserve">PAGE  </w:instrText>
    </w:r>
    <w:r>
      <w:fldChar w:fldCharType="separate"/>
    </w:r>
    <w:r>
      <w:rPr>
        <w:rStyle w:val="16"/>
      </w:rPr>
      <w:t>18</w:t>
    </w:r>
    <w:r>
      <w:fldChar w:fldCharType="end"/>
    </w:r>
  </w:p>
  <w:p w14:paraId="4E6FA6D9">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C9604">
    <w:pPr>
      <w:pStyle w:val="8"/>
      <w:jc w:val="both"/>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CD1F9">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ADF7D4">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3ADF7D4">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v:textbox>
            </v:shape>
          </w:pict>
        </mc:Fallback>
      </mc:AlternateContent>
    </w:r>
    <w:r>
      <w:rPr>
        <w:rFonts w:hint="eastAsia"/>
      </w:rPr>
      <w:t xml:space="preserve">成都三博东篱医院有限公司 </w:t>
    </w:r>
    <w:r>
      <w:rPr>
        <w:rFonts w:hint="eastAsia"/>
        <w:lang w:eastAsia="zh-CN"/>
      </w:rPr>
      <w:t>2026年DRG系统服务器采购项目</w:t>
    </w:r>
    <w:r>
      <w:rPr>
        <w:rFonts w:hint="eastAsia"/>
      </w:rPr>
      <w:t>招标文件</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41DD2">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5A899A">
                          <w:pPr>
                            <w:pStyle w:val="8"/>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5A899A">
                    <w:pPr>
                      <w:pStyle w:val="8"/>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3A52D">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D4D6E">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8263D">
    <w:pPr>
      <w:pStyle w:val="9"/>
      <w:pBdr>
        <w:bottom w:val="single" w:color="auto" w:sz="4" w:space="1"/>
      </w:pBdr>
      <w:jc w:val="center"/>
      <w:rPr>
        <w:rFonts w:hint="eastAsia"/>
      </w:rPr>
    </w:pPr>
    <w:r>
      <w:rPr>
        <w:rFonts w:hint="eastAsia"/>
      </w:rPr>
      <w:t>三博脑科医院管理集团股份有限公司-成都三博东篱医院有限公司</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2CEEF">
    <w:pPr>
      <w:pStyle w:val="9"/>
      <w:pBdr>
        <w:bottom w:val="single" w:color="auto" w:sz="4" w:space="1"/>
      </w:pBdr>
      <w:jc w:val="center"/>
    </w:pPr>
    <w:r>
      <w:rPr>
        <w:rFonts w:hint="eastAsia"/>
      </w:rPr>
      <w:t>三博脑科医院管理集团股份有限公司-成都三博东篱医院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79E0ED"/>
    <w:multiLevelType w:val="singleLevel"/>
    <w:tmpl w:val="9A79E0ED"/>
    <w:lvl w:ilvl="0" w:tentative="0">
      <w:start w:val="1"/>
      <w:numFmt w:val="chineseCounting"/>
      <w:suff w:val="nothing"/>
      <w:lvlText w:val="（%1）"/>
      <w:lvlJc w:val="left"/>
      <w:pPr>
        <w:ind w:left="0" w:firstLine="420"/>
      </w:pPr>
      <w:rPr>
        <w:rFonts w:hint="eastAsia"/>
      </w:rPr>
    </w:lvl>
  </w:abstractNum>
  <w:abstractNum w:abstractNumId="1">
    <w:nsid w:val="A8A5FF8B"/>
    <w:multiLevelType w:val="singleLevel"/>
    <w:tmpl w:val="A8A5FF8B"/>
    <w:lvl w:ilvl="0" w:tentative="0">
      <w:start w:val="1"/>
      <w:numFmt w:val="chineseCounting"/>
      <w:suff w:val="nothing"/>
      <w:lvlText w:val="（%1）"/>
      <w:lvlJc w:val="left"/>
      <w:pPr>
        <w:ind w:left="0" w:firstLine="420"/>
      </w:pPr>
      <w:rPr>
        <w:rFonts w:hint="eastAsia"/>
      </w:rPr>
    </w:lvl>
  </w:abstractNum>
  <w:abstractNum w:abstractNumId="2">
    <w:nsid w:val="A9340413"/>
    <w:multiLevelType w:val="singleLevel"/>
    <w:tmpl w:val="A9340413"/>
    <w:lvl w:ilvl="0" w:tentative="0">
      <w:start w:val="1"/>
      <w:numFmt w:val="decimal"/>
      <w:suff w:val="space"/>
      <w:lvlText w:val="%1."/>
      <w:lvlJc w:val="left"/>
      <w:pPr>
        <w:ind w:left="425" w:hanging="425"/>
      </w:pPr>
      <w:rPr>
        <w:rFonts w:hint="default"/>
      </w:rPr>
    </w:lvl>
  </w:abstractNum>
  <w:abstractNum w:abstractNumId="3">
    <w:nsid w:val="A9E767EE"/>
    <w:multiLevelType w:val="singleLevel"/>
    <w:tmpl w:val="A9E767EE"/>
    <w:lvl w:ilvl="0" w:tentative="0">
      <w:start w:val="1"/>
      <w:numFmt w:val="decimal"/>
      <w:suff w:val="space"/>
      <w:lvlText w:val="%1."/>
      <w:lvlJc w:val="left"/>
      <w:pPr>
        <w:ind w:left="425" w:hanging="425"/>
      </w:pPr>
      <w:rPr>
        <w:rFonts w:hint="default"/>
      </w:rPr>
    </w:lvl>
  </w:abstractNum>
  <w:abstractNum w:abstractNumId="4">
    <w:nsid w:val="B41CC080"/>
    <w:multiLevelType w:val="singleLevel"/>
    <w:tmpl w:val="B41CC080"/>
    <w:lvl w:ilvl="0" w:tentative="0">
      <w:start w:val="1"/>
      <w:numFmt w:val="chineseCounting"/>
      <w:suff w:val="nothing"/>
      <w:lvlText w:val="%1、"/>
      <w:lvlJc w:val="left"/>
      <w:pPr>
        <w:ind w:left="0" w:firstLine="420"/>
      </w:pPr>
      <w:rPr>
        <w:rFonts w:hint="eastAsia"/>
      </w:rPr>
    </w:lvl>
  </w:abstractNum>
  <w:abstractNum w:abstractNumId="5">
    <w:nsid w:val="C879AC62"/>
    <w:multiLevelType w:val="singleLevel"/>
    <w:tmpl w:val="C879AC62"/>
    <w:lvl w:ilvl="0" w:tentative="0">
      <w:start w:val="1"/>
      <w:numFmt w:val="decimal"/>
      <w:lvlText w:val="(%1)"/>
      <w:lvlJc w:val="left"/>
      <w:pPr>
        <w:ind w:left="425" w:hanging="425"/>
      </w:pPr>
      <w:rPr>
        <w:rFonts w:hint="default"/>
      </w:rPr>
    </w:lvl>
  </w:abstractNum>
  <w:abstractNum w:abstractNumId="6">
    <w:nsid w:val="CEB4F676"/>
    <w:multiLevelType w:val="singleLevel"/>
    <w:tmpl w:val="CEB4F676"/>
    <w:lvl w:ilvl="0" w:tentative="0">
      <w:start w:val="1"/>
      <w:numFmt w:val="decimal"/>
      <w:lvlText w:val="%1."/>
      <w:lvlJc w:val="left"/>
      <w:pPr>
        <w:ind w:left="425" w:hanging="425"/>
      </w:pPr>
      <w:rPr>
        <w:rFonts w:hint="default"/>
      </w:rPr>
    </w:lvl>
  </w:abstractNum>
  <w:abstractNum w:abstractNumId="7">
    <w:nsid w:val="D6C76ABE"/>
    <w:multiLevelType w:val="singleLevel"/>
    <w:tmpl w:val="D6C76ABE"/>
    <w:lvl w:ilvl="0" w:tentative="0">
      <w:start w:val="1"/>
      <w:numFmt w:val="decimal"/>
      <w:lvlText w:val="(%1)"/>
      <w:lvlJc w:val="left"/>
      <w:pPr>
        <w:ind w:left="425" w:hanging="425"/>
      </w:pPr>
      <w:rPr>
        <w:rFonts w:hint="default"/>
      </w:rPr>
    </w:lvl>
  </w:abstractNum>
  <w:abstractNum w:abstractNumId="8">
    <w:nsid w:val="DA200B21"/>
    <w:multiLevelType w:val="singleLevel"/>
    <w:tmpl w:val="DA200B21"/>
    <w:lvl w:ilvl="0" w:tentative="0">
      <w:start w:val="1"/>
      <w:numFmt w:val="decimal"/>
      <w:lvlText w:val="%1."/>
      <w:lvlJc w:val="left"/>
      <w:pPr>
        <w:ind w:left="425" w:hanging="425"/>
      </w:pPr>
      <w:rPr>
        <w:rFonts w:hint="default"/>
      </w:rPr>
    </w:lvl>
  </w:abstractNum>
  <w:abstractNum w:abstractNumId="9">
    <w:nsid w:val="E2902F71"/>
    <w:multiLevelType w:val="singleLevel"/>
    <w:tmpl w:val="E2902F71"/>
    <w:lvl w:ilvl="0" w:tentative="0">
      <w:start w:val="1"/>
      <w:numFmt w:val="decimal"/>
      <w:lvlText w:val="%1."/>
      <w:lvlJc w:val="left"/>
      <w:pPr>
        <w:ind w:left="425" w:hanging="425"/>
      </w:pPr>
      <w:rPr>
        <w:rFonts w:hint="default"/>
      </w:rPr>
    </w:lvl>
  </w:abstractNum>
  <w:abstractNum w:abstractNumId="10">
    <w:nsid w:val="EFFC3898"/>
    <w:multiLevelType w:val="singleLevel"/>
    <w:tmpl w:val="EFFC3898"/>
    <w:lvl w:ilvl="0" w:tentative="0">
      <w:start w:val="1"/>
      <w:numFmt w:val="chineseCounting"/>
      <w:suff w:val="nothing"/>
      <w:lvlText w:val="（%1）"/>
      <w:lvlJc w:val="left"/>
      <w:pPr>
        <w:ind w:left="0" w:firstLine="420"/>
      </w:pPr>
      <w:rPr>
        <w:rFonts w:hint="eastAsia"/>
      </w:rPr>
    </w:lvl>
  </w:abstractNum>
  <w:abstractNum w:abstractNumId="11">
    <w:nsid w:val="006E0615"/>
    <w:multiLevelType w:val="singleLevel"/>
    <w:tmpl w:val="006E0615"/>
    <w:lvl w:ilvl="0" w:tentative="0">
      <w:start w:val="1"/>
      <w:numFmt w:val="chineseCounting"/>
      <w:suff w:val="nothing"/>
      <w:lvlText w:val="（%1）"/>
      <w:lvlJc w:val="left"/>
      <w:pPr>
        <w:ind w:left="0" w:firstLine="420"/>
      </w:pPr>
      <w:rPr>
        <w:rFonts w:hint="eastAsia"/>
      </w:rPr>
    </w:lvl>
  </w:abstractNum>
  <w:abstractNum w:abstractNumId="12">
    <w:nsid w:val="01894D65"/>
    <w:multiLevelType w:val="singleLevel"/>
    <w:tmpl w:val="01894D65"/>
    <w:lvl w:ilvl="0" w:tentative="0">
      <w:start w:val="1"/>
      <w:numFmt w:val="decimal"/>
      <w:lvlText w:val="(%1)"/>
      <w:lvlJc w:val="left"/>
      <w:pPr>
        <w:ind w:left="425" w:hanging="425"/>
      </w:pPr>
      <w:rPr>
        <w:rFonts w:hint="default"/>
      </w:rPr>
    </w:lvl>
  </w:abstractNum>
  <w:abstractNum w:abstractNumId="13">
    <w:nsid w:val="1817F810"/>
    <w:multiLevelType w:val="singleLevel"/>
    <w:tmpl w:val="1817F810"/>
    <w:lvl w:ilvl="0" w:tentative="0">
      <w:start w:val="1"/>
      <w:numFmt w:val="decimal"/>
      <w:suff w:val="space"/>
      <w:lvlText w:val="%1."/>
      <w:lvlJc w:val="left"/>
      <w:pPr>
        <w:ind w:left="425" w:hanging="425"/>
      </w:pPr>
      <w:rPr>
        <w:rFonts w:hint="default"/>
      </w:rPr>
    </w:lvl>
  </w:abstractNum>
  <w:abstractNum w:abstractNumId="14">
    <w:nsid w:val="3386B649"/>
    <w:multiLevelType w:val="singleLevel"/>
    <w:tmpl w:val="3386B649"/>
    <w:lvl w:ilvl="0" w:tentative="0">
      <w:start w:val="1"/>
      <w:numFmt w:val="decimal"/>
      <w:suff w:val="space"/>
      <w:lvlText w:val="%1."/>
      <w:lvlJc w:val="left"/>
      <w:pPr>
        <w:ind w:left="425" w:hanging="425"/>
      </w:pPr>
      <w:rPr>
        <w:rFonts w:hint="default"/>
      </w:rPr>
    </w:lvl>
  </w:abstractNum>
  <w:abstractNum w:abstractNumId="15">
    <w:nsid w:val="3B93F2A1"/>
    <w:multiLevelType w:val="singleLevel"/>
    <w:tmpl w:val="3B93F2A1"/>
    <w:lvl w:ilvl="0" w:tentative="0">
      <w:start w:val="1"/>
      <w:numFmt w:val="decimal"/>
      <w:lvlText w:val="%1."/>
      <w:lvlJc w:val="left"/>
      <w:pPr>
        <w:ind w:left="425" w:hanging="425"/>
      </w:pPr>
      <w:rPr>
        <w:rFonts w:hint="default"/>
      </w:rPr>
    </w:lvl>
  </w:abstractNum>
  <w:abstractNum w:abstractNumId="16">
    <w:nsid w:val="3C626BAB"/>
    <w:multiLevelType w:val="singleLevel"/>
    <w:tmpl w:val="3C626BAB"/>
    <w:lvl w:ilvl="0" w:tentative="0">
      <w:start w:val="1"/>
      <w:numFmt w:val="chineseCounting"/>
      <w:suff w:val="nothing"/>
      <w:lvlText w:val="（%1）"/>
      <w:lvlJc w:val="left"/>
      <w:pPr>
        <w:ind w:left="0" w:firstLine="420"/>
      </w:pPr>
      <w:rPr>
        <w:rFonts w:hint="eastAsia"/>
      </w:rPr>
    </w:lvl>
  </w:abstractNum>
  <w:abstractNum w:abstractNumId="17">
    <w:nsid w:val="4B09E9D3"/>
    <w:multiLevelType w:val="singleLevel"/>
    <w:tmpl w:val="4B09E9D3"/>
    <w:lvl w:ilvl="0" w:tentative="0">
      <w:start w:val="1"/>
      <w:numFmt w:val="decimal"/>
      <w:lvlText w:val="(%1)"/>
      <w:lvlJc w:val="left"/>
      <w:pPr>
        <w:ind w:left="425" w:hanging="425"/>
      </w:pPr>
      <w:rPr>
        <w:rFonts w:hint="default"/>
      </w:rPr>
    </w:lvl>
  </w:abstractNum>
  <w:abstractNum w:abstractNumId="18">
    <w:nsid w:val="627BC57F"/>
    <w:multiLevelType w:val="singleLevel"/>
    <w:tmpl w:val="627BC57F"/>
    <w:lvl w:ilvl="0" w:tentative="0">
      <w:start w:val="1"/>
      <w:numFmt w:val="chineseCounting"/>
      <w:suff w:val="nothing"/>
      <w:lvlText w:val="（%1）"/>
      <w:lvlJc w:val="left"/>
      <w:pPr>
        <w:ind w:left="0" w:firstLine="420"/>
      </w:pPr>
      <w:rPr>
        <w:rFonts w:hint="eastAsia"/>
      </w:rPr>
    </w:lvl>
  </w:abstractNum>
  <w:abstractNum w:abstractNumId="19">
    <w:nsid w:val="62F18531"/>
    <w:multiLevelType w:val="singleLevel"/>
    <w:tmpl w:val="62F18531"/>
    <w:lvl w:ilvl="0" w:tentative="0">
      <w:start w:val="1"/>
      <w:numFmt w:val="decimal"/>
      <w:lvlText w:val="%1."/>
      <w:lvlJc w:val="left"/>
      <w:pPr>
        <w:ind w:left="425" w:hanging="425"/>
      </w:pPr>
      <w:rPr>
        <w:rFonts w:hint="default"/>
      </w:rPr>
    </w:lvl>
  </w:abstractNum>
  <w:abstractNum w:abstractNumId="20">
    <w:nsid w:val="68EB015D"/>
    <w:multiLevelType w:val="singleLevel"/>
    <w:tmpl w:val="68EB015D"/>
    <w:lvl w:ilvl="0" w:tentative="0">
      <w:start w:val="1"/>
      <w:numFmt w:val="decimal"/>
      <w:suff w:val="nothing"/>
      <w:lvlText w:val="%1、"/>
      <w:lvlJc w:val="left"/>
    </w:lvl>
  </w:abstractNum>
  <w:num w:numId="1">
    <w:abstractNumId w:val="4"/>
  </w:num>
  <w:num w:numId="2">
    <w:abstractNumId w:val="0"/>
  </w:num>
  <w:num w:numId="3">
    <w:abstractNumId w:val="9"/>
  </w:num>
  <w:num w:numId="4">
    <w:abstractNumId w:val="15"/>
  </w:num>
  <w:num w:numId="5">
    <w:abstractNumId w:val="11"/>
  </w:num>
  <w:num w:numId="6">
    <w:abstractNumId w:val="6"/>
  </w:num>
  <w:num w:numId="7">
    <w:abstractNumId w:val="14"/>
  </w:num>
  <w:num w:numId="8">
    <w:abstractNumId w:val="7"/>
  </w:num>
  <w:num w:numId="9">
    <w:abstractNumId w:val="5"/>
  </w:num>
  <w:num w:numId="10">
    <w:abstractNumId w:val="17"/>
  </w:num>
  <w:num w:numId="11">
    <w:abstractNumId w:val="12"/>
  </w:num>
  <w:num w:numId="12">
    <w:abstractNumId w:val="3"/>
  </w:num>
  <w:num w:numId="13">
    <w:abstractNumId w:val="19"/>
  </w:num>
  <w:num w:numId="14">
    <w:abstractNumId w:val="8"/>
  </w:num>
  <w:num w:numId="15">
    <w:abstractNumId w:val="16"/>
  </w:num>
  <w:num w:numId="16">
    <w:abstractNumId w:val="10"/>
  </w:num>
  <w:num w:numId="17">
    <w:abstractNumId w:val="13"/>
  </w:num>
  <w:num w:numId="18">
    <w:abstractNumId w:val="2"/>
  </w:num>
  <w:num w:numId="19">
    <w:abstractNumId w:val="1"/>
  </w:num>
  <w:num w:numId="20">
    <w:abstractNumId w:val="2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215D4"/>
    <w:rsid w:val="00130109"/>
    <w:rsid w:val="00217B85"/>
    <w:rsid w:val="00270BE1"/>
    <w:rsid w:val="003C1385"/>
    <w:rsid w:val="003C3784"/>
    <w:rsid w:val="005D74E6"/>
    <w:rsid w:val="006A114B"/>
    <w:rsid w:val="00A1482F"/>
    <w:rsid w:val="00A47C93"/>
    <w:rsid w:val="00BE6378"/>
    <w:rsid w:val="00C039D7"/>
    <w:rsid w:val="00CB77BE"/>
    <w:rsid w:val="01057174"/>
    <w:rsid w:val="011C44BE"/>
    <w:rsid w:val="012706E7"/>
    <w:rsid w:val="013B2B96"/>
    <w:rsid w:val="013E61E2"/>
    <w:rsid w:val="015679D0"/>
    <w:rsid w:val="0181291D"/>
    <w:rsid w:val="01FF0067"/>
    <w:rsid w:val="01FF1E15"/>
    <w:rsid w:val="022E26FA"/>
    <w:rsid w:val="028247F4"/>
    <w:rsid w:val="032064E7"/>
    <w:rsid w:val="036A2206"/>
    <w:rsid w:val="03710AF1"/>
    <w:rsid w:val="03936CB9"/>
    <w:rsid w:val="03E56DE9"/>
    <w:rsid w:val="04041965"/>
    <w:rsid w:val="04074FB1"/>
    <w:rsid w:val="04163446"/>
    <w:rsid w:val="04223B99"/>
    <w:rsid w:val="04275653"/>
    <w:rsid w:val="042C2C6A"/>
    <w:rsid w:val="04335DA6"/>
    <w:rsid w:val="043D09D3"/>
    <w:rsid w:val="043F299D"/>
    <w:rsid w:val="04561A95"/>
    <w:rsid w:val="04BA6DF6"/>
    <w:rsid w:val="04C133B2"/>
    <w:rsid w:val="04FA2D68"/>
    <w:rsid w:val="05017C52"/>
    <w:rsid w:val="05087233"/>
    <w:rsid w:val="05290F57"/>
    <w:rsid w:val="054162A1"/>
    <w:rsid w:val="05595CE0"/>
    <w:rsid w:val="05622323"/>
    <w:rsid w:val="05CA098C"/>
    <w:rsid w:val="06020126"/>
    <w:rsid w:val="060A5636"/>
    <w:rsid w:val="066F6E3E"/>
    <w:rsid w:val="06773E49"/>
    <w:rsid w:val="0686273C"/>
    <w:rsid w:val="06AB1203"/>
    <w:rsid w:val="06E8731C"/>
    <w:rsid w:val="07A80859"/>
    <w:rsid w:val="07F55F11"/>
    <w:rsid w:val="081E6D6D"/>
    <w:rsid w:val="082500FC"/>
    <w:rsid w:val="083245C7"/>
    <w:rsid w:val="0842480A"/>
    <w:rsid w:val="084F33CB"/>
    <w:rsid w:val="08566507"/>
    <w:rsid w:val="085F360E"/>
    <w:rsid w:val="0880114D"/>
    <w:rsid w:val="08843A30"/>
    <w:rsid w:val="089450F6"/>
    <w:rsid w:val="08D67BA2"/>
    <w:rsid w:val="08F0070A"/>
    <w:rsid w:val="090F12C8"/>
    <w:rsid w:val="098160DB"/>
    <w:rsid w:val="099217C1"/>
    <w:rsid w:val="09964213"/>
    <w:rsid w:val="09CA0F5B"/>
    <w:rsid w:val="09D771D4"/>
    <w:rsid w:val="09E10052"/>
    <w:rsid w:val="0A544CC8"/>
    <w:rsid w:val="0A565F9C"/>
    <w:rsid w:val="0A6C0264"/>
    <w:rsid w:val="0A7669ED"/>
    <w:rsid w:val="0A9357F1"/>
    <w:rsid w:val="0AD025A1"/>
    <w:rsid w:val="0AF81AF7"/>
    <w:rsid w:val="0B1035BD"/>
    <w:rsid w:val="0B161F7E"/>
    <w:rsid w:val="0B4A79E2"/>
    <w:rsid w:val="0B4D1E43"/>
    <w:rsid w:val="0B680A2B"/>
    <w:rsid w:val="0B9D61FB"/>
    <w:rsid w:val="0BD95485"/>
    <w:rsid w:val="0C3E178C"/>
    <w:rsid w:val="0C6A4DFF"/>
    <w:rsid w:val="0CEF2A86"/>
    <w:rsid w:val="0CF9262B"/>
    <w:rsid w:val="0D026C5D"/>
    <w:rsid w:val="0D1B1ACD"/>
    <w:rsid w:val="0D1C7D1F"/>
    <w:rsid w:val="0DCD1019"/>
    <w:rsid w:val="0DD26630"/>
    <w:rsid w:val="0DE46363"/>
    <w:rsid w:val="0E176739"/>
    <w:rsid w:val="0E214EC1"/>
    <w:rsid w:val="0E415563"/>
    <w:rsid w:val="0E8F4521"/>
    <w:rsid w:val="0EAF6971"/>
    <w:rsid w:val="0ECA7307"/>
    <w:rsid w:val="0ECD5125"/>
    <w:rsid w:val="0F056591"/>
    <w:rsid w:val="0F07055B"/>
    <w:rsid w:val="0F19203C"/>
    <w:rsid w:val="0F962B24"/>
    <w:rsid w:val="0FC71A98"/>
    <w:rsid w:val="0FD20B69"/>
    <w:rsid w:val="10152804"/>
    <w:rsid w:val="103233B6"/>
    <w:rsid w:val="1045133B"/>
    <w:rsid w:val="10855BDB"/>
    <w:rsid w:val="10881228"/>
    <w:rsid w:val="109D661E"/>
    <w:rsid w:val="10AF4A06"/>
    <w:rsid w:val="10CD1330"/>
    <w:rsid w:val="10DB1C9F"/>
    <w:rsid w:val="114F7F97"/>
    <w:rsid w:val="11511F61"/>
    <w:rsid w:val="115B693C"/>
    <w:rsid w:val="11DA3D05"/>
    <w:rsid w:val="12133B15"/>
    <w:rsid w:val="12527D3F"/>
    <w:rsid w:val="1356385F"/>
    <w:rsid w:val="135875D7"/>
    <w:rsid w:val="139A199E"/>
    <w:rsid w:val="139E41CE"/>
    <w:rsid w:val="13CC1D73"/>
    <w:rsid w:val="13D604FC"/>
    <w:rsid w:val="145C4EA5"/>
    <w:rsid w:val="146E4BD8"/>
    <w:rsid w:val="148937C0"/>
    <w:rsid w:val="148F7029"/>
    <w:rsid w:val="14D42C8D"/>
    <w:rsid w:val="14E25909"/>
    <w:rsid w:val="14EA425F"/>
    <w:rsid w:val="15201226"/>
    <w:rsid w:val="1568787A"/>
    <w:rsid w:val="15763D45"/>
    <w:rsid w:val="15883A78"/>
    <w:rsid w:val="158A77F0"/>
    <w:rsid w:val="158C084A"/>
    <w:rsid w:val="15A30D28"/>
    <w:rsid w:val="15BF56EC"/>
    <w:rsid w:val="15C42D02"/>
    <w:rsid w:val="15CE1DD3"/>
    <w:rsid w:val="15D54412"/>
    <w:rsid w:val="15E2587E"/>
    <w:rsid w:val="15E6711C"/>
    <w:rsid w:val="15FA2BC8"/>
    <w:rsid w:val="161B5CE8"/>
    <w:rsid w:val="16247C45"/>
    <w:rsid w:val="164200CB"/>
    <w:rsid w:val="16442095"/>
    <w:rsid w:val="165D4F05"/>
    <w:rsid w:val="1672275E"/>
    <w:rsid w:val="16832F64"/>
    <w:rsid w:val="16923E0F"/>
    <w:rsid w:val="16DC051F"/>
    <w:rsid w:val="16EA49EA"/>
    <w:rsid w:val="174340FA"/>
    <w:rsid w:val="175005C5"/>
    <w:rsid w:val="17604CAC"/>
    <w:rsid w:val="1776576D"/>
    <w:rsid w:val="17BA0860"/>
    <w:rsid w:val="17CC066D"/>
    <w:rsid w:val="17D82A95"/>
    <w:rsid w:val="17DB2585"/>
    <w:rsid w:val="182C4B8E"/>
    <w:rsid w:val="185A794E"/>
    <w:rsid w:val="18CE3E98"/>
    <w:rsid w:val="18D55226"/>
    <w:rsid w:val="18D70F9E"/>
    <w:rsid w:val="18EB67F8"/>
    <w:rsid w:val="18F733EE"/>
    <w:rsid w:val="18FF04F5"/>
    <w:rsid w:val="19302E9B"/>
    <w:rsid w:val="19622F5E"/>
    <w:rsid w:val="197607B7"/>
    <w:rsid w:val="19CD414F"/>
    <w:rsid w:val="19D76239"/>
    <w:rsid w:val="19E82D37"/>
    <w:rsid w:val="1A0D4FAE"/>
    <w:rsid w:val="1A3F504D"/>
    <w:rsid w:val="1AE3657B"/>
    <w:rsid w:val="1AE41750"/>
    <w:rsid w:val="1AF851FC"/>
    <w:rsid w:val="1B177D78"/>
    <w:rsid w:val="1B2129A5"/>
    <w:rsid w:val="1B2F50C2"/>
    <w:rsid w:val="1B446693"/>
    <w:rsid w:val="1B5769A4"/>
    <w:rsid w:val="1B754A9E"/>
    <w:rsid w:val="1B7E3F74"/>
    <w:rsid w:val="1B925650"/>
    <w:rsid w:val="1B972C67"/>
    <w:rsid w:val="1BBD091F"/>
    <w:rsid w:val="1BD6553D"/>
    <w:rsid w:val="1C3E1334"/>
    <w:rsid w:val="1C4921B3"/>
    <w:rsid w:val="1C7134B8"/>
    <w:rsid w:val="1C827473"/>
    <w:rsid w:val="1C8C6544"/>
    <w:rsid w:val="1C9B22E3"/>
    <w:rsid w:val="1CB11B06"/>
    <w:rsid w:val="1CF71C0F"/>
    <w:rsid w:val="1D0B56BA"/>
    <w:rsid w:val="1D214EDE"/>
    <w:rsid w:val="1D2247B2"/>
    <w:rsid w:val="1D2F75FB"/>
    <w:rsid w:val="1D4D182F"/>
    <w:rsid w:val="1D7E40DE"/>
    <w:rsid w:val="1DBE272D"/>
    <w:rsid w:val="1E595420"/>
    <w:rsid w:val="1E650DFA"/>
    <w:rsid w:val="1EB10EFB"/>
    <w:rsid w:val="1F120F82"/>
    <w:rsid w:val="1F1620F4"/>
    <w:rsid w:val="1F1A3993"/>
    <w:rsid w:val="1F1F544D"/>
    <w:rsid w:val="1F3709E9"/>
    <w:rsid w:val="1F446C62"/>
    <w:rsid w:val="1F4D1FBA"/>
    <w:rsid w:val="1F574BE7"/>
    <w:rsid w:val="1F6410B2"/>
    <w:rsid w:val="1F90634B"/>
    <w:rsid w:val="1FB57B5F"/>
    <w:rsid w:val="200308CB"/>
    <w:rsid w:val="203211B0"/>
    <w:rsid w:val="204538B6"/>
    <w:rsid w:val="20523600"/>
    <w:rsid w:val="206550E2"/>
    <w:rsid w:val="206C6470"/>
    <w:rsid w:val="208A2D9A"/>
    <w:rsid w:val="20BF0C96"/>
    <w:rsid w:val="20D504B9"/>
    <w:rsid w:val="210E5779"/>
    <w:rsid w:val="211028D6"/>
    <w:rsid w:val="215238B8"/>
    <w:rsid w:val="216830DB"/>
    <w:rsid w:val="21751354"/>
    <w:rsid w:val="21C4408A"/>
    <w:rsid w:val="21CF315A"/>
    <w:rsid w:val="22C34341"/>
    <w:rsid w:val="22F8048F"/>
    <w:rsid w:val="2358717F"/>
    <w:rsid w:val="23616034"/>
    <w:rsid w:val="238B4E5F"/>
    <w:rsid w:val="23A14683"/>
    <w:rsid w:val="23DD1433"/>
    <w:rsid w:val="23ED4655"/>
    <w:rsid w:val="24170DE9"/>
    <w:rsid w:val="24303C58"/>
    <w:rsid w:val="24373239"/>
    <w:rsid w:val="24521E21"/>
    <w:rsid w:val="246E7DD4"/>
    <w:rsid w:val="247A0D2D"/>
    <w:rsid w:val="248619AD"/>
    <w:rsid w:val="2488247E"/>
    <w:rsid w:val="248934DD"/>
    <w:rsid w:val="249C309C"/>
    <w:rsid w:val="25050C41"/>
    <w:rsid w:val="252D7C9D"/>
    <w:rsid w:val="2593449F"/>
    <w:rsid w:val="262F0958"/>
    <w:rsid w:val="265B710F"/>
    <w:rsid w:val="2665408D"/>
    <w:rsid w:val="26FB054E"/>
    <w:rsid w:val="27392E24"/>
    <w:rsid w:val="27475541"/>
    <w:rsid w:val="27541A0C"/>
    <w:rsid w:val="277420AE"/>
    <w:rsid w:val="277F2F2D"/>
    <w:rsid w:val="27906EE8"/>
    <w:rsid w:val="27C0451E"/>
    <w:rsid w:val="27CE17BE"/>
    <w:rsid w:val="27DB3EDB"/>
    <w:rsid w:val="28072F22"/>
    <w:rsid w:val="28231F11"/>
    <w:rsid w:val="2892303D"/>
    <w:rsid w:val="28F11C08"/>
    <w:rsid w:val="2919115F"/>
    <w:rsid w:val="29692161"/>
    <w:rsid w:val="297445E7"/>
    <w:rsid w:val="29851692"/>
    <w:rsid w:val="29C410CB"/>
    <w:rsid w:val="29DF4157"/>
    <w:rsid w:val="2A467D32"/>
    <w:rsid w:val="2A554419"/>
    <w:rsid w:val="2A570191"/>
    <w:rsid w:val="2AAE0A16"/>
    <w:rsid w:val="2AD01CF1"/>
    <w:rsid w:val="2AEE6290"/>
    <w:rsid w:val="2B08148B"/>
    <w:rsid w:val="2B1E2A5D"/>
    <w:rsid w:val="2B3E4EAD"/>
    <w:rsid w:val="2B485D2C"/>
    <w:rsid w:val="2B886128"/>
    <w:rsid w:val="2BA56CDA"/>
    <w:rsid w:val="2BB138D1"/>
    <w:rsid w:val="2BC5112A"/>
    <w:rsid w:val="2BD75730"/>
    <w:rsid w:val="2BE07D12"/>
    <w:rsid w:val="2C0954BB"/>
    <w:rsid w:val="2C136339"/>
    <w:rsid w:val="2C4A0A19"/>
    <w:rsid w:val="2CC82C80"/>
    <w:rsid w:val="2CE675AA"/>
    <w:rsid w:val="2CF471B0"/>
    <w:rsid w:val="2D2D6F87"/>
    <w:rsid w:val="2D811081"/>
    <w:rsid w:val="2D9D235F"/>
    <w:rsid w:val="2DD6761F"/>
    <w:rsid w:val="2E076D7D"/>
    <w:rsid w:val="2E385BE3"/>
    <w:rsid w:val="2E580034"/>
    <w:rsid w:val="2E825775"/>
    <w:rsid w:val="2E9C2616"/>
    <w:rsid w:val="2F2E6FE6"/>
    <w:rsid w:val="2F642A08"/>
    <w:rsid w:val="2F8C4439"/>
    <w:rsid w:val="2FBD0A96"/>
    <w:rsid w:val="2FDF0A12"/>
    <w:rsid w:val="302428C3"/>
    <w:rsid w:val="30585040"/>
    <w:rsid w:val="3065442B"/>
    <w:rsid w:val="308B2942"/>
    <w:rsid w:val="30D14676"/>
    <w:rsid w:val="30D37E45"/>
    <w:rsid w:val="30E67B79"/>
    <w:rsid w:val="31045716"/>
    <w:rsid w:val="31386560"/>
    <w:rsid w:val="315947EF"/>
    <w:rsid w:val="3199108F"/>
    <w:rsid w:val="31C75BFC"/>
    <w:rsid w:val="31FF6325"/>
    <w:rsid w:val="320C7AB3"/>
    <w:rsid w:val="322E1FC9"/>
    <w:rsid w:val="327A2C6E"/>
    <w:rsid w:val="329B0E37"/>
    <w:rsid w:val="32C0264B"/>
    <w:rsid w:val="32DD31FD"/>
    <w:rsid w:val="32F742BF"/>
    <w:rsid w:val="331210F9"/>
    <w:rsid w:val="337139FD"/>
    <w:rsid w:val="337D1B59"/>
    <w:rsid w:val="33802506"/>
    <w:rsid w:val="339C09C3"/>
    <w:rsid w:val="33B977C6"/>
    <w:rsid w:val="33CC2492"/>
    <w:rsid w:val="33F22CD8"/>
    <w:rsid w:val="34086058"/>
    <w:rsid w:val="3421711A"/>
    <w:rsid w:val="342B61FB"/>
    <w:rsid w:val="342F5CDB"/>
    <w:rsid w:val="344810DE"/>
    <w:rsid w:val="345A2D6B"/>
    <w:rsid w:val="34607C42"/>
    <w:rsid w:val="348F1953"/>
    <w:rsid w:val="34970910"/>
    <w:rsid w:val="34B00BC9"/>
    <w:rsid w:val="34CE54F3"/>
    <w:rsid w:val="3522139B"/>
    <w:rsid w:val="35417A73"/>
    <w:rsid w:val="35507CB7"/>
    <w:rsid w:val="35845BB2"/>
    <w:rsid w:val="35847960"/>
    <w:rsid w:val="35C167C7"/>
    <w:rsid w:val="35D85641"/>
    <w:rsid w:val="35F965A0"/>
    <w:rsid w:val="36062A6B"/>
    <w:rsid w:val="361C403D"/>
    <w:rsid w:val="36857E34"/>
    <w:rsid w:val="369A10EE"/>
    <w:rsid w:val="36C837F3"/>
    <w:rsid w:val="36CE17DB"/>
    <w:rsid w:val="37092813"/>
    <w:rsid w:val="373A0C1E"/>
    <w:rsid w:val="374C0952"/>
    <w:rsid w:val="377D0B0B"/>
    <w:rsid w:val="379540A7"/>
    <w:rsid w:val="37D270A9"/>
    <w:rsid w:val="37F0752F"/>
    <w:rsid w:val="38521F98"/>
    <w:rsid w:val="38550859"/>
    <w:rsid w:val="386817BB"/>
    <w:rsid w:val="38765C86"/>
    <w:rsid w:val="38C96112"/>
    <w:rsid w:val="392037E3"/>
    <w:rsid w:val="39567866"/>
    <w:rsid w:val="39657AA9"/>
    <w:rsid w:val="396C52DB"/>
    <w:rsid w:val="39736669"/>
    <w:rsid w:val="39BE5B37"/>
    <w:rsid w:val="39C12F31"/>
    <w:rsid w:val="39E3734B"/>
    <w:rsid w:val="39E44E71"/>
    <w:rsid w:val="39F72DF7"/>
    <w:rsid w:val="3A192D6D"/>
    <w:rsid w:val="3A683CF4"/>
    <w:rsid w:val="3A6A4FF2"/>
    <w:rsid w:val="3A887EF3"/>
    <w:rsid w:val="3AA36ADA"/>
    <w:rsid w:val="3ADE5D64"/>
    <w:rsid w:val="3B620744"/>
    <w:rsid w:val="3B8763FC"/>
    <w:rsid w:val="3C187054"/>
    <w:rsid w:val="3C2974B3"/>
    <w:rsid w:val="3C5F1CB1"/>
    <w:rsid w:val="3CAF1767"/>
    <w:rsid w:val="3CB90DEF"/>
    <w:rsid w:val="3CEA6C43"/>
    <w:rsid w:val="3CF63839"/>
    <w:rsid w:val="3D0575D8"/>
    <w:rsid w:val="3D0C4E0B"/>
    <w:rsid w:val="3D193084"/>
    <w:rsid w:val="3D6407A3"/>
    <w:rsid w:val="3DAC5CA6"/>
    <w:rsid w:val="3DB17760"/>
    <w:rsid w:val="3DD0408A"/>
    <w:rsid w:val="3E126451"/>
    <w:rsid w:val="3E860BED"/>
    <w:rsid w:val="3EAA6689"/>
    <w:rsid w:val="3F177A97"/>
    <w:rsid w:val="3F275F2C"/>
    <w:rsid w:val="3F2D491F"/>
    <w:rsid w:val="3F3441A5"/>
    <w:rsid w:val="3F3643C1"/>
    <w:rsid w:val="3F56236D"/>
    <w:rsid w:val="3F5B3E28"/>
    <w:rsid w:val="3F960528"/>
    <w:rsid w:val="3FCB2D5B"/>
    <w:rsid w:val="3FDF6807"/>
    <w:rsid w:val="3FF116ED"/>
    <w:rsid w:val="3FFD6C8D"/>
    <w:rsid w:val="40271F5C"/>
    <w:rsid w:val="40473A60"/>
    <w:rsid w:val="40526FD9"/>
    <w:rsid w:val="4070745F"/>
    <w:rsid w:val="407707ED"/>
    <w:rsid w:val="407E7DCE"/>
    <w:rsid w:val="40955117"/>
    <w:rsid w:val="40C17CBA"/>
    <w:rsid w:val="40C94DC1"/>
    <w:rsid w:val="40D20119"/>
    <w:rsid w:val="40F938F8"/>
    <w:rsid w:val="41384420"/>
    <w:rsid w:val="413913A3"/>
    <w:rsid w:val="413B181B"/>
    <w:rsid w:val="414F3F30"/>
    <w:rsid w:val="416C5E78"/>
    <w:rsid w:val="41B15F81"/>
    <w:rsid w:val="41C95079"/>
    <w:rsid w:val="41DF489C"/>
    <w:rsid w:val="41E41EB2"/>
    <w:rsid w:val="41F30347"/>
    <w:rsid w:val="42065232"/>
    <w:rsid w:val="42170FF2"/>
    <w:rsid w:val="424B3CDF"/>
    <w:rsid w:val="426B6130"/>
    <w:rsid w:val="42795017"/>
    <w:rsid w:val="428E62C2"/>
    <w:rsid w:val="42BF022A"/>
    <w:rsid w:val="42D31F27"/>
    <w:rsid w:val="42D812EB"/>
    <w:rsid w:val="431A1904"/>
    <w:rsid w:val="436F39FE"/>
    <w:rsid w:val="438D1DAF"/>
    <w:rsid w:val="43F108B7"/>
    <w:rsid w:val="44044A8E"/>
    <w:rsid w:val="446157B2"/>
    <w:rsid w:val="447119F7"/>
    <w:rsid w:val="449851D6"/>
    <w:rsid w:val="44A43B7B"/>
    <w:rsid w:val="44AE0556"/>
    <w:rsid w:val="44BD69EB"/>
    <w:rsid w:val="44CD30D2"/>
    <w:rsid w:val="44D81A76"/>
    <w:rsid w:val="44FF33B2"/>
    <w:rsid w:val="44FF5255"/>
    <w:rsid w:val="450350A3"/>
    <w:rsid w:val="451505D5"/>
    <w:rsid w:val="45660936"/>
    <w:rsid w:val="4574179F"/>
    <w:rsid w:val="45A57BAB"/>
    <w:rsid w:val="45FD79E7"/>
    <w:rsid w:val="468E063F"/>
    <w:rsid w:val="46A936CA"/>
    <w:rsid w:val="46AE6F33"/>
    <w:rsid w:val="46BE34E7"/>
    <w:rsid w:val="46CB53EF"/>
    <w:rsid w:val="471F1DC6"/>
    <w:rsid w:val="472E597E"/>
    <w:rsid w:val="472F6C8B"/>
    <w:rsid w:val="474164E5"/>
    <w:rsid w:val="477C2B8D"/>
    <w:rsid w:val="47BA1F3A"/>
    <w:rsid w:val="48013092"/>
    <w:rsid w:val="48822425"/>
    <w:rsid w:val="48961A2D"/>
    <w:rsid w:val="489A49ED"/>
    <w:rsid w:val="48D162A6"/>
    <w:rsid w:val="4906587A"/>
    <w:rsid w:val="49380D36"/>
    <w:rsid w:val="49494CF1"/>
    <w:rsid w:val="496B110B"/>
    <w:rsid w:val="49B44860"/>
    <w:rsid w:val="49BA174B"/>
    <w:rsid w:val="49C5081B"/>
    <w:rsid w:val="49CF51F6"/>
    <w:rsid w:val="4A0855A2"/>
    <w:rsid w:val="4A331C29"/>
    <w:rsid w:val="4A4A12EF"/>
    <w:rsid w:val="4A6C6EE9"/>
    <w:rsid w:val="4A6E2C61"/>
    <w:rsid w:val="4A761B16"/>
    <w:rsid w:val="4AA87194"/>
    <w:rsid w:val="4AF313B8"/>
    <w:rsid w:val="4B0435C5"/>
    <w:rsid w:val="4B157580"/>
    <w:rsid w:val="4B2E23F0"/>
    <w:rsid w:val="4B647BC0"/>
    <w:rsid w:val="4B885FA4"/>
    <w:rsid w:val="4B9506C1"/>
    <w:rsid w:val="4BA821A3"/>
    <w:rsid w:val="4BB072A9"/>
    <w:rsid w:val="4BC33024"/>
    <w:rsid w:val="4BCE5679"/>
    <w:rsid w:val="4C1C049B"/>
    <w:rsid w:val="4C45630B"/>
    <w:rsid w:val="4CDE39A2"/>
    <w:rsid w:val="4CEF5BAF"/>
    <w:rsid w:val="4CF03E01"/>
    <w:rsid w:val="4CF51418"/>
    <w:rsid w:val="4D453A21"/>
    <w:rsid w:val="4D565C2E"/>
    <w:rsid w:val="4D680A9D"/>
    <w:rsid w:val="4D981DA3"/>
    <w:rsid w:val="4DC82688"/>
    <w:rsid w:val="4DE35714"/>
    <w:rsid w:val="4DFE254E"/>
    <w:rsid w:val="4E17716C"/>
    <w:rsid w:val="4E18467D"/>
    <w:rsid w:val="4E2A50F1"/>
    <w:rsid w:val="4E5C1022"/>
    <w:rsid w:val="4E675DBB"/>
    <w:rsid w:val="4E897DC9"/>
    <w:rsid w:val="4EEC23A6"/>
    <w:rsid w:val="4EF120B3"/>
    <w:rsid w:val="4EF42911"/>
    <w:rsid w:val="4F075432"/>
    <w:rsid w:val="4F147B4F"/>
    <w:rsid w:val="4F42646A"/>
    <w:rsid w:val="4F610FE6"/>
    <w:rsid w:val="4F756840"/>
    <w:rsid w:val="4FA70E6A"/>
    <w:rsid w:val="4FC43323"/>
    <w:rsid w:val="50016325"/>
    <w:rsid w:val="501047BA"/>
    <w:rsid w:val="50137E07"/>
    <w:rsid w:val="50C07F8E"/>
    <w:rsid w:val="50CD6207"/>
    <w:rsid w:val="50FB2D75"/>
    <w:rsid w:val="513068CF"/>
    <w:rsid w:val="514813A3"/>
    <w:rsid w:val="515D57DD"/>
    <w:rsid w:val="51730B5D"/>
    <w:rsid w:val="51844B18"/>
    <w:rsid w:val="520C1372"/>
    <w:rsid w:val="52344790"/>
    <w:rsid w:val="52483D98"/>
    <w:rsid w:val="524D13AE"/>
    <w:rsid w:val="526D7CA2"/>
    <w:rsid w:val="528F19C6"/>
    <w:rsid w:val="52BB09F1"/>
    <w:rsid w:val="52D660EA"/>
    <w:rsid w:val="5322679F"/>
    <w:rsid w:val="5325057D"/>
    <w:rsid w:val="532F13AA"/>
    <w:rsid w:val="5349426B"/>
    <w:rsid w:val="537B63EF"/>
    <w:rsid w:val="53982AFD"/>
    <w:rsid w:val="53C102A5"/>
    <w:rsid w:val="53C41B44"/>
    <w:rsid w:val="53E83AF0"/>
    <w:rsid w:val="53E977FC"/>
    <w:rsid w:val="53F8359B"/>
    <w:rsid w:val="540E7263"/>
    <w:rsid w:val="541879C0"/>
    <w:rsid w:val="542B1BC3"/>
    <w:rsid w:val="542E3461"/>
    <w:rsid w:val="543842E0"/>
    <w:rsid w:val="547C241E"/>
    <w:rsid w:val="547F1F0F"/>
    <w:rsid w:val="548A4B3B"/>
    <w:rsid w:val="54905ECA"/>
    <w:rsid w:val="54B90F7D"/>
    <w:rsid w:val="550F3292"/>
    <w:rsid w:val="55432F3C"/>
    <w:rsid w:val="55482300"/>
    <w:rsid w:val="5572737D"/>
    <w:rsid w:val="55806C15"/>
    <w:rsid w:val="55B55BE8"/>
    <w:rsid w:val="55BB2AD2"/>
    <w:rsid w:val="55CA0F67"/>
    <w:rsid w:val="55FA184D"/>
    <w:rsid w:val="56091A90"/>
    <w:rsid w:val="56244B1C"/>
    <w:rsid w:val="56625644"/>
    <w:rsid w:val="569577C7"/>
    <w:rsid w:val="56AB6FEB"/>
    <w:rsid w:val="56BC4D54"/>
    <w:rsid w:val="56E80BCA"/>
    <w:rsid w:val="571C3A45"/>
    <w:rsid w:val="57655A52"/>
    <w:rsid w:val="578810DA"/>
    <w:rsid w:val="57B734D3"/>
    <w:rsid w:val="57BE4AFC"/>
    <w:rsid w:val="57D91936"/>
    <w:rsid w:val="57DB6172"/>
    <w:rsid w:val="57F22EC2"/>
    <w:rsid w:val="581806B0"/>
    <w:rsid w:val="581B1F4E"/>
    <w:rsid w:val="582B2B9E"/>
    <w:rsid w:val="58647451"/>
    <w:rsid w:val="586B4C84"/>
    <w:rsid w:val="58807BDE"/>
    <w:rsid w:val="58931AE5"/>
    <w:rsid w:val="58AB79A6"/>
    <w:rsid w:val="58B02697"/>
    <w:rsid w:val="58E80082"/>
    <w:rsid w:val="593908DE"/>
    <w:rsid w:val="59851D75"/>
    <w:rsid w:val="59981AA8"/>
    <w:rsid w:val="59BB7545"/>
    <w:rsid w:val="59E7658C"/>
    <w:rsid w:val="59F667CF"/>
    <w:rsid w:val="59FD190B"/>
    <w:rsid w:val="5A0927CB"/>
    <w:rsid w:val="5A274BDA"/>
    <w:rsid w:val="5A2F373C"/>
    <w:rsid w:val="5A854F62"/>
    <w:rsid w:val="5A904C07"/>
    <w:rsid w:val="5ADE798F"/>
    <w:rsid w:val="5AEB5C08"/>
    <w:rsid w:val="5AED1980"/>
    <w:rsid w:val="5B084A0C"/>
    <w:rsid w:val="5B2260A6"/>
    <w:rsid w:val="5B557525"/>
    <w:rsid w:val="5B716904"/>
    <w:rsid w:val="5B721E85"/>
    <w:rsid w:val="5BC8419B"/>
    <w:rsid w:val="5BEF34D6"/>
    <w:rsid w:val="5BF52F92"/>
    <w:rsid w:val="5C401F83"/>
    <w:rsid w:val="5C447CC6"/>
    <w:rsid w:val="5C6D3D3E"/>
    <w:rsid w:val="5C7165E1"/>
    <w:rsid w:val="5C763BF7"/>
    <w:rsid w:val="5C9347A9"/>
    <w:rsid w:val="5C98591B"/>
    <w:rsid w:val="5D366F75"/>
    <w:rsid w:val="5D3C1021"/>
    <w:rsid w:val="5D755C5D"/>
    <w:rsid w:val="5D9A1B79"/>
    <w:rsid w:val="5D9A56C3"/>
    <w:rsid w:val="5DBB3FB7"/>
    <w:rsid w:val="5DE73394"/>
    <w:rsid w:val="5DE74DAC"/>
    <w:rsid w:val="5DFB2606"/>
    <w:rsid w:val="5DFD637E"/>
    <w:rsid w:val="5E5F0865"/>
    <w:rsid w:val="5E7E6D93"/>
    <w:rsid w:val="5EE94B54"/>
    <w:rsid w:val="5F047298"/>
    <w:rsid w:val="5F0E45BB"/>
    <w:rsid w:val="5F103E8F"/>
    <w:rsid w:val="5F245B8C"/>
    <w:rsid w:val="5F441D8B"/>
    <w:rsid w:val="5F4F0E5B"/>
    <w:rsid w:val="5F5C0E82"/>
    <w:rsid w:val="5F610B8F"/>
    <w:rsid w:val="5F6B37BB"/>
    <w:rsid w:val="5F976914"/>
    <w:rsid w:val="5F990328"/>
    <w:rsid w:val="5FB23198"/>
    <w:rsid w:val="5FD50C35"/>
    <w:rsid w:val="6028345A"/>
    <w:rsid w:val="603B13E0"/>
    <w:rsid w:val="608763D3"/>
    <w:rsid w:val="60932FCA"/>
    <w:rsid w:val="609334A3"/>
    <w:rsid w:val="610A2B60"/>
    <w:rsid w:val="61112C38"/>
    <w:rsid w:val="611B6B1B"/>
    <w:rsid w:val="613A1697"/>
    <w:rsid w:val="61412A26"/>
    <w:rsid w:val="61730705"/>
    <w:rsid w:val="61A62889"/>
    <w:rsid w:val="61C13B66"/>
    <w:rsid w:val="621974FF"/>
    <w:rsid w:val="622D6B06"/>
    <w:rsid w:val="62C1462F"/>
    <w:rsid w:val="6373660D"/>
    <w:rsid w:val="63C416EC"/>
    <w:rsid w:val="63F20F1A"/>
    <w:rsid w:val="63F35B2D"/>
    <w:rsid w:val="63F7561D"/>
    <w:rsid w:val="640A35A3"/>
    <w:rsid w:val="640B10C9"/>
    <w:rsid w:val="640E2967"/>
    <w:rsid w:val="64370110"/>
    <w:rsid w:val="64462101"/>
    <w:rsid w:val="64496EE2"/>
    <w:rsid w:val="647924D6"/>
    <w:rsid w:val="64964E36"/>
    <w:rsid w:val="649966D5"/>
    <w:rsid w:val="64C01EB3"/>
    <w:rsid w:val="64CA2D32"/>
    <w:rsid w:val="64F61D79"/>
    <w:rsid w:val="652310C6"/>
    <w:rsid w:val="65501489"/>
    <w:rsid w:val="65562818"/>
    <w:rsid w:val="656A1B8B"/>
    <w:rsid w:val="658605EC"/>
    <w:rsid w:val="65B0017A"/>
    <w:rsid w:val="65B512EC"/>
    <w:rsid w:val="65E766D2"/>
    <w:rsid w:val="6683763C"/>
    <w:rsid w:val="668A2779"/>
    <w:rsid w:val="6694184A"/>
    <w:rsid w:val="66990C0E"/>
    <w:rsid w:val="67011056"/>
    <w:rsid w:val="67374BA9"/>
    <w:rsid w:val="674D0403"/>
    <w:rsid w:val="6784541A"/>
    <w:rsid w:val="679B49CA"/>
    <w:rsid w:val="67BA708E"/>
    <w:rsid w:val="67BD26DA"/>
    <w:rsid w:val="67BF46A4"/>
    <w:rsid w:val="67F105D6"/>
    <w:rsid w:val="680D3662"/>
    <w:rsid w:val="68486E8C"/>
    <w:rsid w:val="68667019"/>
    <w:rsid w:val="686D2352"/>
    <w:rsid w:val="6891585A"/>
    <w:rsid w:val="689E075E"/>
    <w:rsid w:val="68BB30BE"/>
    <w:rsid w:val="68BF026B"/>
    <w:rsid w:val="68D67EF7"/>
    <w:rsid w:val="68D91796"/>
    <w:rsid w:val="68E5013A"/>
    <w:rsid w:val="690F3409"/>
    <w:rsid w:val="692549DB"/>
    <w:rsid w:val="69272501"/>
    <w:rsid w:val="694C640B"/>
    <w:rsid w:val="697E40EB"/>
    <w:rsid w:val="69B67D29"/>
    <w:rsid w:val="69C57799"/>
    <w:rsid w:val="69CA7330"/>
    <w:rsid w:val="69D551E8"/>
    <w:rsid w:val="69D87C9F"/>
    <w:rsid w:val="69F06D97"/>
    <w:rsid w:val="6A04249A"/>
    <w:rsid w:val="6A0C7949"/>
    <w:rsid w:val="6A18009C"/>
    <w:rsid w:val="6A2353BE"/>
    <w:rsid w:val="6A301889"/>
    <w:rsid w:val="6A4D243B"/>
    <w:rsid w:val="6AA03B50"/>
    <w:rsid w:val="6AB204F0"/>
    <w:rsid w:val="6B032AFA"/>
    <w:rsid w:val="6B67752D"/>
    <w:rsid w:val="6B8E2D0B"/>
    <w:rsid w:val="6B9876E6"/>
    <w:rsid w:val="6BD87A2E"/>
    <w:rsid w:val="6BDF5FE3"/>
    <w:rsid w:val="6BEE5558"/>
    <w:rsid w:val="6C44161C"/>
    <w:rsid w:val="6C9A56E0"/>
    <w:rsid w:val="6CC22541"/>
    <w:rsid w:val="6CE626D3"/>
    <w:rsid w:val="6CEA21C3"/>
    <w:rsid w:val="6CEA54EF"/>
    <w:rsid w:val="6CFE5FE2"/>
    <w:rsid w:val="6D417909"/>
    <w:rsid w:val="6D527D69"/>
    <w:rsid w:val="6D5E495F"/>
    <w:rsid w:val="6D655CEE"/>
    <w:rsid w:val="6D7952F5"/>
    <w:rsid w:val="6D846D63"/>
    <w:rsid w:val="6D9739CD"/>
    <w:rsid w:val="6DB30807"/>
    <w:rsid w:val="6DE210EC"/>
    <w:rsid w:val="6DEC3D19"/>
    <w:rsid w:val="6E096679"/>
    <w:rsid w:val="6E380D0C"/>
    <w:rsid w:val="6E4C0C5C"/>
    <w:rsid w:val="6E64144D"/>
    <w:rsid w:val="6E8E3022"/>
    <w:rsid w:val="6EA42846"/>
    <w:rsid w:val="6EB50CC4"/>
    <w:rsid w:val="6EE84219"/>
    <w:rsid w:val="6F26325B"/>
    <w:rsid w:val="6F2A4AF9"/>
    <w:rsid w:val="6F314A36"/>
    <w:rsid w:val="6F410095"/>
    <w:rsid w:val="6F547DC8"/>
    <w:rsid w:val="6F6F4C02"/>
    <w:rsid w:val="6F7044D6"/>
    <w:rsid w:val="6F8561D3"/>
    <w:rsid w:val="6FC767EC"/>
    <w:rsid w:val="6FE27182"/>
    <w:rsid w:val="703025E3"/>
    <w:rsid w:val="704B7D8D"/>
    <w:rsid w:val="70BA00FF"/>
    <w:rsid w:val="70CB230C"/>
    <w:rsid w:val="70D016D0"/>
    <w:rsid w:val="70ED2282"/>
    <w:rsid w:val="71035221"/>
    <w:rsid w:val="71285068"/>
    <w:rsid w:val="713C6D66"/>
    <w:rsid w:val="719E17CE"/>
    <w:rsid w:val="71DE606F"/>
    <w:rsid w:val="71FD64F5"/>
    <w:rsid w:val="722F0678"/>
    <w:rsid w:val="72323CC5"/>
    <w:rsid w:val="724759C2"/>
    <w:rsid w:val="72C94629"/>
    <w:rsid w:val="72CA48EE"/>
    <w:rsid w:val="72D8486C"/>
    <w:rsid w:val="72EE22E1"/>
    <w:rsid w:val="72F21DD2"/>
    <w:rsid w:val="72F331CB"/>
    <w:rsid w:val="7306762B"/>
    <w:rsid w:val="731F06ED"/>
    <w:rsid w:val="73334BF6"/>
    <w:rsid w:val="738A025C"/>
    <w:rsid w:val="73A17354"/>
    <w:rsid w:val="73B64E47"/>
    <w:rsid w:val="74257F85"/>
    <w:rsid w:val="742F2BB2"/>
    <w:rsid w:val="74373814"/>
    <w:rsid w:val="74381A66"/>
    <w:rsid w:val="743B1556"/>
    <w:rsid w:val="74755D42"/>
    <w:rsid w:val="748E5B2A"/>
    <w:rsid w:val="74D07EF1"/>
    <w:rsid w:val="74DA2B1D"/>
    <w:rsid w:val="75151DA7"/>
    <w:rsid w:val="754B57C9"/>
    <w:rsid w:val="757E5B9F"/>
    <w:rsid w:val="7581743D"/>
    <w:rsid w:val="758F1B5A"/>
    <w:rsid w:val="75B0387E"/>
    <w:rsid w:val="75D752AF"/>
    <w:rsid w:val="75E023B5"/>
    <w:rsid w:val="76397D18"/>
    <w:rsid w:val="76A21419"/>
    <w:rsid w:val="76B64EC4"/>
    <w:rsid w:val="76CA6BC2"/>
    <w:rsid w:val="76EA2DC0"/>
    <w:rsid w:val="76FB522F"/>
    <w:rsid w:val="76FE68B0"/>
    <w:rsid w:val="7727026C"/>
    <w:rsid w:val="772C5186"/>
    <w:rsid w:val="777C610E"/>
    <w:rsid w:val="77846D70"/>
    <w:rsid w:val="77A15B74"/>
    <w:rsid w:val="77AD276B"/>
    <w:rsid w:val="77F35CA4"/>
    <w:rsid w:val="77F51A1C"/>
    <w:rsid w:val="78753492"/>
    <w:rsid w:val="787E5EB6"/>
    <w:rsid w:val="78941235"/>
    <w:rsid w:val="78C93BB8"/>
    <w:rsid w:val="78C95383"/>
    <w:rsid w:val="78EE6B97"/>
    <w:rsid w:val="792A1B99"/>
    <w:rsid w:val="795310F0"/>
    <w:rsid w:val="79823784"/>
    <w:rsid w:val="799040F2"/>
    <w:rsid w:val="79AB4A88"/>
    <w:rsid w:val="79B002F1"/>
    <w:rsid w:val="79B62EB8"/>
    <w:rsid w:val="79C63670"/>
    <w:rsid w:val="79C93160"/>
    <w:rsid w:val="79E87A8A"/>
    <w:rsid w:val="79F54967"/>
    <w:rsid w:val="7A016687"/>
    <w:rsid w:val="7A232871"/>
    <w:rsid w:val="7A340F22"/>
    <w:rsid w:val="7A7237F8"/>
    <w:rsid w:val="7A7418AA"/>
    <w:rsid w:val="7AB61937"/>
    <w:rsid w:val="7AB96CFF"/>
    <w:rsid w:val="7AE04C06"/>
    <w:rsid w:val="7B05466C"/>
    <w:rsid w:val="7B1409E9"/>
    <w:rsid w:val="7B196DF6"/>
    <w:rsid w:val="7B597573"/>
    <w:rsid w:val="7B6475E5"/>
    <w:rsid w:val="7B7D4202"/>
    <w:rsid w:val="7B7F441F"/>
    <w:rsid w:val="7B9559F0"/>
    <w:rsid w:val="7BD06A28"/>
    <w:rsid w:val="7C042B76"/>
    <w:rsid w:val="7C3B6698"/>
    <w:rsid w:val="7C8021FC"/>
    <w:rsid w:val="7C817D22"/>
    <w:rsid w:val="7CB4634A"/>
    <w:rsid w:val="7CCF4F32"/>
    <w:rsid w:val="7CF46746"/>
    <w:rsid w:val="7D1629A3"/>
    <w:rsid w:val="7D2232B3"/>
    <w:rsid w:val="7D3354C1"/>
    <w:rsid w:val="7D560498"/>
    <w:rsid w:val="7D6F2271"/>
    <w:rsid w:val="7D851A94"/>
    <w:rsid w:val="7D9817C8"/>
    <w:rsid w:val="7D9B3066"/>
    <w:rsid w:val="7DE46722"/>
    <w:rsid w:val="7DE762AB"/>
    <w:rsid w:val="7E6478FC"/>
    <w:rsid w:val="7E6E42D6"/>
    <w:rsid w:val="7E7F0292"/>
    <w:rsid w:val="7E8E319A"/>
    <w:rsid w:val="7EAA17B2"/>
    <w:rsid w:val="7EB42631"/>
    <w:rsid w:val="7EB4618D"/>
    <w:rsid w:val="7EF304DC"/>
    <w:rsid w:val="7EF40C80"/>
    <w:rsid w:val="7EFC7B34"/>
    <w:rsid w:val="7F392B36"/>
    <w:rsid w:val="7F3D2627"/>
    <w:rsid w:val="7F612AE5"/>
    <w:rsid w:val="7F7B7FCA"/>
    <w:rsid w:val="7F985AAF"/>
    <w:rsid w:val="7FBA7930"/>
    <w:rsid w:val="7FC44AF6"/>
    <w:rsid w:val="7FCE7723"/>
    <w:rsid w:val="7FD10FC1"/>
    <w:rsid w:val="7FD4460D"/>
    <w:rsid w:val="7FEC1957"/>
    <w:rsid w:val="FFFFD47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8"/>
    <w:qFormat/>
    <w:uiPriority w:val="0"/>
    <w:pPr>
      <w:jc w:val="left"/>
    </w:pPr>
  </w:style>
  <w:style w:type="paragraph" w:styleId="5">
    <w:name w:val="Body Text"/>
    <w:basedOn w:val="1"/>
    <w:next w:val="6"/>
    <w:qFormat/>
    <w:uiPriority w:val="99"/>
    <w:pPr>
      <w:widowControl/>
      <w:jc w:val="left"/>
    </w:pPr>
    <w:rPr>
      <w:rFonts w:ascii="楷体_GB2312" w:eastAsia="楷体_GB2312"/>
      <w:b/>
      <w:bCs/>
      <w:kern w:val="0"/>
      <w:sz w:val="28"/>
    </w:rPr>
  </w:style>
  <w:style w:type="paragraph" w:styleId="6">
    <w:name w:val="Body Text First Indent"/>
    <w:basedOn w:val="5"/>
    <w:next w:val="1"/>
    <w:qFormat/>
    <w:uiPriority w:val="99"/>
    <w:pPr>
      <w:tabs>
        <w:tab w:val="left" w:pos="567"/>
      </w:tabs>
      <w:spacing w:before="0" w:after="120" w:line="240" w:lineRule="auto"/>
      <w:ind w:firstLine="420" w:firstLineChars="100"/>
    </w:pPr>
    <w:rPr>
      <w:sz w:val="21"/>
    </w:rPr>
  </w:style>
  <w:style w:type="paragraph" w:styleId="7">
    <w:name w:val="Plain Text"/>
    <w:basedOn w:val="1"/>
    <w:qFormat/>
    <w:uiPriority w:val="0"/>
    <w:rPr>
      <w:rFonts w:ascii="宋体" w:hAnsi="Courier New"/>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annotation subject"/>
    <w:basedOn w:val="4"/>
    <w:next w:val="4"/>
    <w:link w:val="29"/>
    <w:qFormat/>
    <w:uiPriority w:val="0"/>
    <w:rPr>
      <w:b/>
      <w:bCs/>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page number"/>
    <w:qFormat/>
    <w:uiPriority w:val="0"/>
  </w:style>
  <w:style w:type="character" w:styleId="17">
    <w:name w:val="Hyperlink"/>
    <w:basedOn w:val="14"/>
    <w:qFormat/>
    <w:uiPriority w:val="0"/>
    <w:rPr>
      <w:color w:val="0000FF"/>
      <w:u w:val="single"/>
    </w:rPr>
  </w:style>
  <w:style w:type="character" w:styleId="18">
    <w:name w:val="annotation reference"/>
    <w:qFormat/>
    <w:uiPriority w:val="99"/>
    <w:rPr>
      <w:sz w:val="21"/>
      <w:szCs w:val="21"/>
    </w:rPr>
  </w:style>
  <w:style w:type="paragraph" w:customStyle="1" w:styleId="19">
    <w:name w:val="正文 New"/>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20">
    <w:name w:val="font31"/>
    <w:basedOn w:val="14"/>
    <w:qFormat/>
    <w:uiPriority w:val="0"/>
    <w:rPr>
      <w:rFonts w:hint="eastAsia" w:ascii="宋体" w:hAnsi="宋体" w:eastAsia="宋体" w:cs="宋体"/>
      <w:color w:val="000000"/>
      <w:sz w:val="20"/>
      <w:szCs w:val="20"/>
      <w:u w:val="none"/>
    </w:rPr>
  </w:style>
  <w:style w:type="character" w:customStyle="1" w:styleId="21">
    <w:name w:val="font41"/>
    <w:basedOn w:val="14"/>
    <w:qFormat/>
    <w:uiPriority w:val="0"/>
    <w:rPr>
      <w:rFonts w:hint="eastAsia" w:ascii="宋体" w:hAnsi="宋体" w:eastAsia="宋体" w:cs="宋体"/>
      <w:b/>
      <w:bCs/>
      <w:color w:val="FF0000"/>
      <w:sz w:val="20"/>
      <w:szCs w:val="20"/>
      <w:u w:val="none"/>
    </w:rPr>
  </w:style>
  <w:style w:type="character" w:customStyle="1" w:styleId="22">
    <w:name w:val="font01"/>
    <w:basedOn w:val="14"/>
    <w:qFormat/>
    <w:uiPriority w:val="0"/>
    <w:rPr>
      <w:rFonts w:hint="eastAsia" w:ascii="宋体" w:hAnsi="宋体" w:eastAsia="宋体" w:cs="宋体"/>
      <w:color w:val="000000"/>
      <w:sz w:val="22"/>
      <w:szCs w:val="22"/>
      <w:u w:val="none"/>
    </w:rPr>
  </w:style>
  <w:style w:type="character" w:customStyle="1" w:styleId="23">
    <w:name w:val="font51"/>
    <w:basedOn w:val="14"/>
    <w:qFormat/>
    <w:uiPriority w:val="0"/>
    <w:rPr>
      <w:rFonts w:hint="eastAsia" w:ascii="宋体" w:hAnsi="宋体" w:eastAsia="宋体" w:cs="宋体"/>
      <w:b/>
      <w:bCs/>
      <w:color w:val="FF0000"/>
      <w:sz w:val="22"/>
      <w:szCs w:val="22"/>
      <w:u w:val="none"/>
    </w:rPr>
  </w:style>
  <w:style w:type="paragraph" w:customStyle="1" w:styleId="24">
    <w:name w:val="规范正文"/>
    <w:basedOn w:val="1"/>
    <w:qFormat/>
    <w:uiPriority w:val="0"/>
    <w:pPr>
      <w:adjustRightInd w:val="0"/>
      <w:spacing w:line="360" w:lineRule="auto"/>
      <w:ind w:left="480"/>
      <w:textAlignment w:val="baseline"/>
    </w:pPr>
    <w:rPr>
      <w:kern w:val="0"/>
      <w:sz w:val="24"/>
    </w:rPr>
  </w:style>
  <w:style w:type="character" w:customStyle="1" w:styleId="25">
    <w:name w:val="标题 1 Char Char"/>
    <w:qFormat/>
    <w:uiPriority w:val="0"/>
    <w:rPr>
      <w:rFonts w:eastAsia="宋体"/>
      <w:b/>
      <w:spacing w:val="-2"/>
      <w:sz w:val="24"/>
      <w:lang w:val="en-US" w:eastAsia="zh-CN" w:bidi="ar-SA"/>
    </w:rPr>
  </w:style>
  <w:style w:type="character" w:customStyle="1" w:styleId="26">
    <w:name w:val="font61"/>
    <w:basedOn w:val="14"/>
    <w:qFormat/>
    <w:uiPriority w:val="0"/>
    <w:rPr>
      <w:rFonts w:hint="eastAsia" w:ascii="宋体" w:hAnsi="宋体" w:eastAsia="宋体" w:cs="宋体"/>
      <w:color w:val="000000"/>
      <w:sz w:val="20"/>
      <w:szCs w:val="20"/>
      <w:u w:val="single"/>
    </w:rPr>
  </w:style>
  <w:style w:type="paragraph" w:customStyle="1" w:styleId="27">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8">
    <w:name w:val="批注文字 字符"/>
    <w:basedOn w:val="14"/>
    <w:link w:val="4"/>
    <w:qFormat/>
    <w:uiPriority w:val="0"/>
    <w:rPr>
      <w:rFonts w:asciiTheme="minorHAnsi" w:hAnsiTheme="minorHAnsi" w:eastAsiaTheme="minorEastAsia" w:cstheme="minorBidi"/>
      <w:kern w:val="2"/>
      <w:sz w:val="21"/>
      <w:szCs w:val="24"/>
    </w:rPr>
  </w:style>
  <w:style w:type="character" w:customStyle="1" w:styleId="29">
    <w:name w:val="批注主题 字符"/>
    <w:basedOn w:val="28"/>
    <w:link w:val="11"/>
    <w:qFormat/>
    <w:uiPriority w:val="0"/>
    <w:rPr>
      <w:rFonts w:asciiTheme="minorHAnsi" w:hAnsiTheme="minorHAnsi" w:eastAsiaTheme="minorEastAsia" w:cstheme="minorBidi"/>
      <w:b/>
      <w:bCs/>
      <w:kern w:val="2"/>
      <w:sz w:val="21"/>
      <w:szCs w:val="24"/>
    </w:rPr>
  </w:style>
  <w:style w:type="character" w:customStyle="1" w:styleId="30">
    <w:name w:val="font21"/>
    <w:basedOn w:val="14"/>
    <w:qFormat/>
    <w:uiPriority w:val="0"/>
    <w:rPr>
      <w:rFonts w:hint="eastAsia" w:ascii="宋体" w:hAnsi="宋体" w:eastAsia="宋体" w:cs="宋体"/>
      <w:color w:val="000000"/>
      <w:sz w:val="20"/>
      <w:szCs w:val="20"/>
      <w:u w:val="none"/>
    </w:rPr>
  </w:style>
  <w:style w:type="paragraph" w:customStyle="1" w:styleId="31">
    <w:name w:val="case3"/>
    <w:basedOn w:val="1"/>
    <w:qFormat/>
    <w:uiPriority w:val="0"/>
    <w:pPr>
      <w:widowControl/>
      <w:spacing w:before="100" w:beforeAutospacing="1" w:after="100" w:afterAutospacing="1" w:line="390" w:lineRule="atLeast"/>
      <w:jc w:val="left"/>
    </w:pPr>
    <w:rPr>
      <w:rFonts w:ascii="Courier New" w:hAnsi="Courier New"/>
      <w:color w:val="000000"/>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emf"/><Relationship Id="rId13" Type="http://schemas.openxmlformats.org/officeDocument/2006/relationships/oleObject" Target="embeddings/oleObject1.bin"/><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Pages>
  <Words>5802</Words>
  <Characters>6211</Characters>
  <Lines>46</Lines>
  <Paragraphs>13</Paragraphs>
  <TotalTime>7</TotalTime>
  <ScaleCrop>false</ScaleCrop>
  <LinksUpToDate>false</LinksUpToDate>
  <CharactersWithSpaces>6670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2025-01-02T16:26:00Z</dcterms:created>
  <dc:creator>Administrator</dc:creator>
  <cp:lastModifiedBy>范昱瑶</cp:lastModifiedBy>
  <dcterms:modified xsi:type="dcterms:W3CDTF">2026-09-08T09:27:05Z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eyJoZGlkIjoiZmZkMDg1YjEzNjUzYTA4OWQ4NWMwMTE1OTM0NzBhMTMiLCJ1c2VySWQiOiIzNjcwOTU2NjgifQ==</vt:lpwstr>
  </property>
  <property fmtid="{D5CDD505-2E9C-101B-9397-08002B2CF9AE}" pid="4" name="ICV">
    <vt:lpwstr>FCA919EAC730425480704BD2DCD9EBDF_12</vt:lpwstr>
  </property>
</Properties>
</file>